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888EC0" w14:textId="77777777" w:rsidR="000D0A97" w:rsidRPr="0010033E" w:rsidRDefault="000D0A97" w:rsidP="000D0A97">
      <w:pPr>
        <w:pStyle w:val="TableParagraph"/>
        <w:tabs>
          <w:tab w:val="left" w:pos="775"/>
        </w:tabs>
        <w:ind w:left="0"/>
        <w:jc w:val="center"/>
        <w:rPr>
          <w:rFonts w:ascii="Arial" w:eastAsia="Arial Unicode MS" w:hAnsi="Arial" w:cs="Arial"/>
          <w:b/>
          <w:smallCaps/>
          <w:sz w:val="20"/>
          <w:szCs w:val="18"/>
          <w:bdr w:val="single" w:sz="4" w:space="0" w:color="auto"/>
        </w:rPr>
      </w:pPr>
      <w:r w:rsidRPr="0010033E">
        <w:rPr>
          <w:rFonts w:ascii="Arial" w:eastAsia="Arial Unicode MS" w:hAnsi="Arial" w:cs="Arial"/>
          <w:b/>
          <w:smallCaps/>
          <w:sz w:val="20"/>
          <w:szCs w:val="18"/>
          <w:bdr w:val="single" w:sz="4" w:space="0" w:color="auto"/>
        </w:rPr>
        <w:t>Dokument należy podpisać podpisem kwalifikowanym, zaufanym lub osobistym</w:t>
      </w:r>
    </w:p>
    <w:p w14:paraId="04D917C6" w14:textId="77777777" w:rsidR="000D0A97" w:rsidRPr="0010033E" w:rsidRDefault="000D0A97" w:rsidP="000D0A97">
      <w:pPr>
        <w:pStyle w:val="TableParagraph"/>
        <w:tabs>
          <w:tab w:val="left" w:pos="775"/>
        </w:tabs>
        <w:ind w:left="0"/>
        <w:jc w:val="center"/>
        <w:rPr>
          <w:rFonts w:ascii="Arial" w:eastAsia="Arial Unicode MS" w:hAnsi="Arial" w:cs="Arial"/>
          <w:b/>
          <w:smallCaps/>
          <w:sz w:val="20"/>
          <w:szCs w:val="18"/>
        </w:rPr>
      </w:pPr>
    </w:p>
    <w:p w14:paraId="1771A700" w14:textId="77777777" w:rsidR="000D0A97" w:rsidRPr="0010033E" w:rsidRDefault="000D0A97" w:rsidP="000D0A97">
      <w:pPr>
        <w:pStyle w:val="TableParagraph"/>
        <w:tabs>
          <w:tab w:val="left" w:pos="281"/>
        </w:tabs>
        <w:ind w:left="284"/>
        <w:jc w:val="right"/>
        <w:rPr>
          <w:rFonts w:ascii="Arial" w:hAnsi="Arial" w:cs="Arial"/>
          <w:spacing w:val="-4"/>
          <w:sz w:val="20"/>
          <w:szCs w:val="20"/>
        </w:rPr>
      </w:pPr>
      <w:r w:rsidRPr="0010033E">
        <w:rPr>
          <w:rFonts w:ascii="Arial" w:hAnsi="Arial" w:cs="Arial"/>
          <w:b/>
          <w:sz w:val="20"/>
          <w:szCs w:val="20"/>
        </w:rPr>
        <w:t>Załącznik</w:t>
      </w:r>
      <w:r w:rsidRPr="0010033E">
        <w:rPr>
          <w:rFonts w:ascii="Arial" w:hAnsi="Arial" w:cs="Arial"/>
          <w:b/>
          <w:spacing w:val="-3"/>
          <w:sz w:val="20"/>
          <w:szCs w:val="20"/>
        </w:rPr>
        <w:t xml:space="preserve"> </w:t>
      </w:r>
      <w:r w:rsidRPr="0010033E">
        <w:rPr>
          <w:rFonts w:ascii="Arial" w:hAnsi="Arial" w:cs="Arial"/>
          <w:b/>
          <w:sz w:val="20"/>
          <w:szCs w:val="20"/>
        </w:rPr>
        <w:t>nr</w:t>
      </w:r>
      <w:r w:rsidRPr="0010033E">
        <w:rPr>
          <w:rFonts w:ascii="Arial" w:hAnsi="Arial" w:cs="Arial"/>
          <w:b/>
          <w:spacing w:val="-4"/>
          <w:sz w:val="20"/>
          <w:szCs w:val="20"/>
        </w:rPr>
        <w:t xml:space="preserve"> </w:t>
      </w:r>
      <w:r w:rsidRPr="0010033E">
        <w:rPr>
          <w:rFonts w:ascii="Arial" w:hAnsi="Arial" w:cs="Arial"/>
          <w:b/>
          <w:sz w:val="20"/>
          <w:szCs w:val="20"/>
        </w:rPr>
        <w:t>4</w:t>
      </w:r>
      <w:r w:rsidRPr="0010033E">
        <w:rPr>
          <w:rFonts w:ascii="Arial" w:hAnsi="Arial" w:cs="Arial"/>
          <w:b/>
          <w:spacing w:val="-4"/>
          <w:sz w:val="20"/>
          <w:szCs w:val="20"/>
        </w:rPr>
        <w:t xml:space="preserve"> </w:t>
      </w:r>
      <w:r w:rsidRPr="0010033E">
        <w:rPr>
          <w:rFonts w:ascii="Arial" w:hAnsi="Arial" w:cs="Arial"/>
          <w:b/>
          <w:sz w:val="20"/>
          <w:szCs w:val="20"/>
        </w:rPr>
        <w:t>do</w:t>
      </w:r>
      <w:r w:rsidRPr="0010033E">
        <w:rPr>
          <w:rFonts w:ascii="Arial" w:hAnsi="Arial" w:cs="Arial"/>
          <w:b/>
          <w:spacing w:val="-5"/>
          <w:sz w:val="20"/>
          <w:szCs w:val="20"/>
        </w:rPr>
        <w:t xml:space="preserve"> </w:t>
      </w:r>
      <w:r w:rsidRPr="0010033E">
        <w:rPr>
          <w:rFonts w:ascii="Arial" w:hAnsi="Arial" w:cs="Arial"/>
          <w:b/>
          <w:spacing w:val="-4"/>
          <w:sz w:val="20"/>
          <w:szCs w:val="20"/>
        </w:rPr>
        <w:t>SWZ</w:t>
      </w:r>
    </w:p>
    <w:p w14:paraId="7E207AF2" w14:textId="77777777" w:rsidR="000D0A97" w:rsidRPr="0010033E" w:rsidRDefault="000D0A97" w:rsidP="000D0A97">
      <w:pPr>
        <w:pStyle w:val="Akapitzlist"/>
        <w:widowControl w:val="0"/>
        <w:autoSpaceDE w:val="0"/>
        <w:autoSpaceDN w:val="0"/>
        <w:spacing w:before="0" w:after="0" w:line="276" w:lineRule="auto"/>
        <w:ind w:left="284"/>
        <w:contextualSpacing w:val="0"/>
        <w:jc w:val="right"/>
        <w:rPr>
          <w:rFonts w:ascii="Arial" w:hAnsi="Arial" w:cs="Arial"/>
          <w:sz w:val="20"/>
          <w:szCs w:val="20"/>
        </w:rPr>
      </w:pPr>
      <w:r w:rsidRPr="0010033E">
        <w:rPr>
          <w:rFonts w:ascii="Arial" w:hAnsi="Arial" w:cs="Arial"/>
          <w:bCs/>
          <w:spacing w:val="-4"/>
          <w:sz w:val="20"/>
          <w:szCs w:val="20"/>
        </w:rPr>
        <w:t>Szczegółowy opis przedmiotu zamówienia</w:t>
      </w:r>
    </w:p>
    <w:p w14:paraId="3F198ED9" w14:textId="77777777" w:rsidR="000D0A97" w:rsidRPr="0010033E" w:rsidRDefault="000D0A97" w:rsidP="000D0A97">
      <w:pPr>
        <w:spacing w:before="0" w:line="240" w:lineRule="auto"/>
        <w:jc w:val="center"/>
        <w:rPr>
          <w:rFonts w:ascii="Arial" w:hAnsi="Arial" w:cs="Arial"/>
          <w:i/>
          <w:iCs/>
          <w:color w:val="EE0000"/>
          <w:sz w:val="20"/>
          <w:szCs w:val="20"/>
          <w:u w:val="single"/>
        </w:rPr>
      </w:pPr>
      <w:r w:rsidRPr="0010033E">
        <w:rPr>
          <w:rFonts w:eastAsia="MS Mincho"/>
          <w:b/>
          <w:bCs/>
          <w:kern w:val="32"/>
        </w:rPr>
        <w:br/>
        <w:t>Szczegółowy opis przedmiotu zamówienia</w:t>
      </w:r>
      <w:r w:rsidRPr="0010033E">
        <w:rPr>
          <w:rFonts w:eastAsia="MS Mincho"/>
          <w:b/>
          <w:bCs/>
          <w:kern w:val="32"/>
        </w:rPr>
        <w:br/>
        <w:t>ZESTAWIENIE PARAMETRÓW MINIMALNYCH</w:t>
      </w:r>
    </w:p>
    <w:p w14:paraId="7D901D59" w14:textId="0388ACCE" w:rsidR="000D0A97" w:rsidRDefault="000D0A97" w:rsidP="000D0A97">
      <w:pPr>
        <w:pStyle w:val="Tekstpodstawowy"/>
        <w:spacing w:line="276" w:lineRule="auto"/>
        <w:jc w:val="center"/>
        <w:rPr>
          <w:rFonts w:ascii="Arial" w:hAnsi="Arial" w:cs="Arial"/>
          <w:b/>
          <w:bCs/>
          <w:spacing w:val="-4"/>
        </w:rPr>
      </w:pPr>
      <w:r w:rsidRPr="0016664E">
        <w:rPr>
          <w:rFonts w:ascii="Arial" w:hAnsi="Arial" w:cs="Arial"/>
          <w:b/>
          <w:bCs/>
          <w:i/>
          <w:sz w:val="22"/>
          <w:szCs w:val="22"/>
        </w:rPr>
        <w:t>„</w:t>
      </w:r>
      <w:r w:rsidRPr="002524C9">
        <w:rPr>
          <w:rFonts w:ascii="Arial" w:hAnsi="Arial" w:cs="Arial"/>
          <w:b/>
          <w:bCs/>
          <w:i/>
          <w:sz w:val="22"/>
          <w:szCs w:val="22"/>
        </w:rPr>
        <w:t>Podniesienie cyberbezpieczeństwa na ujęciach wody na terenie gminy Krasnystaw”</w:t>
      </w:r>
      <w:r>
        <w:rPr>
          <w:rFonts w:ascii="Arial" w:hAnsi="Arial" w:cs="Arial"/>
          <w:b/>
          <w:bCs/>
          <w:i/>
          <w:sz w:val="22"/>
          <w:szCs w:val="22"/>
        </w:rPr>
        <w:br/>
      </w:r>
      <w:r w:rsidRPr="0071738B">
        <w:rPr>
          <w:rFonts w:ascii="Arial" w:hAnsi="Arial" w:cs="Arial"/>
          <w:bCs/>
          <w:spacing w:val="-2"/>
        </w:rPr>
        <w:t>Zamawiający:</w:t>
      </w:r>
      <w:r>
        <w:rPr>
          <w:rFonts w:ascii="Arial" w:hAnsi="Arial" w:cs="Arial"/>
          <w:b/>
          <w:spacing w:val="-2"/>
        </w:rPr>
        <w:br/>
      </w:r>
      <w:r w:rsidRPr="0071738B">
        <w:rPr>
          <w:rFonts w:ascii="Arial" w:hAnsi="Arial" w:cs="Arial"/>
          <w:b/>
          <w:bCs/>
        </w:rPr>
        <w:t>GMINNE</w:t>
      </w:r>
      <w:r w:rsidRPr="0071738B">
        <w:rPr>
          <w:rFonts w:ascii="Arial" w:hAnsi="Arial" w:cs="Arial"/>
          <w:b/>
          <w:bCs/>
          <w:spacing w:val="-6"/>
        </w:rPr>
        <w:t xml:space="preserve"> </w:t>
      </w:r>
      <w:r w:rsidRPr="0071738B">
        <w:rPr>
          <w:rFonts w:ascii="Arial" w:hAnsi="Arial" w:cs="Arial"/>
          <w:b/>
          <w:bCs/>
        </w:rPr>
        <w:t>PRZEDSIĘBIORSTWO GOSPODARKI</w:t>
      </w:r>
      <w:r w:rsidRPr="0071738B">
        <w:rPr>
          <w:rFonts w:ascii="Arial" w:hAnsi="Arial" w:cs="Arial"/>
          <w:b/>
          <w:bCs/>
          <w:spacing w:val="-8"/>
        </w:rPr>
        <w:t xml:space="preserve"> </w:t>
      </w:r>
      <w:r w:rsidRPr="0071738B">
        <w:rPr>
          <w:rFonts w:ascii="Arial" w:hAnsi="Arial" w:cs="Arial"/>
          <w:b/>
          <w:bCs/>
        </w:rPr>
        <w:t>KOMUNALNEJ</w:t>
      </w:r>
      <w:r w:rsidRPr="0071738B">
        <w:rPr>
          <w:rFonts w:ascii="Arial" w:hAnsi="Arial" w:cs="Arial"/>
          <w:b/>
          <w:bCs/>
          <w:spacing w:val="-7"/>
        </w:rPr>
        <w:t xml:space="preserve"> </w:t>
      </w:r>
      <w:r w:rsidRPr="0071738B">
        <w:rPr>
          <w:rFonts w:ascii="Arial" w:hAnsi="Arial" w:cs="Arial"/>
          <w:b/>
          <w:bCs/>
        </w:rPr>
        <w:t>SP.</w:t>
      </w:r>
      <w:r w:rsidRPr="0071738B">
        <w:rPr>
          <w:rFonts w:ascii="Arial" w:hAnsi="Arial" w:cs="Arial"/>
          <w:b/>
          <w:bCs/>
          <w:spacing w:val="-7"/>
        </w:rPr>
        <w:t xml:space="preserve"> </w:t>
      </w:r>
      <w:r w:rsidRPr="0071738B">
        <w:rPr>
          <w:rFonts w:ascii="Arial" w:hAnsi="Arial" w:cs="Arial"/>
          <w:b/>
          <w:bCs/>
        </w:rPr>
        <w:t>Z</w:t>
      </w:r>
      <w:r w:rsidRPr="0071738B">
        <w:rPr>
          <w:rFonts w:ascii="Arial" w:hAnsi="Arial" w:cs="Arial"/>
          <w:b/>
          <w:bCs/>
          <w:spacing w:val="-9"/>
        </w:rPr>
        <w:t xml:space="preserve"> </w:t>
      </w:r>
      <w:r w:rsidRPr="0071738B">
        <w:rPr>
          <w:rFonts w:ascii="Arial" w:hAnsi="Arial" w:cs="Arial"/>
          <w:b/>
          <w:bCs/>
          <w:spacing w:val="-4"/>
        </w:rPr>
        <w:t>O.O.</w:t>
      </w:r>
      <w:r w:rsidRPr="0071738B">
        <w:rPr>
          <w:rFonts w:ascii="Arial" w:hAnsi="Arial" w:cs="Arial"/>
          <w:b/>
          <w:bCs/>
          <w:spacing w:val="-4"/>
        </w:rPr>
        <w:br/>
        <w:t>ZAKRĘCIE</w:t>
      </w:r>
    </w:p>
    <w:p w14:paraId="2691882F" w14:textId="77777777" w:rsidR="000D0A97" w:rsidRPr="000D0A97" w:rsidRDefault="000D0A97" w:rsidP="000D0A97">
      <w:pPr>
        <w:pStyle w:val="Tekstpodstawowy"/>
        <w:spacing w:line="276" w:lineRule="auto"/>
        <w:jc w:val="center"/>
        <w:rPr>
          <w:rFonts w:ascii="Arial" w:hAnsi="Arial" w:cs="Arial"/>
          <w:b/>
          <w:i/>
        </w:rPr>
      </w:pPr>
    </w:p>
    <w:p w14:paraId="4068A587" w14:textId="33BBE8FB" w:rsidR="00655A7E" w:rsidRPr="000D0A97" w:rsidRDefault="000D0A97" w:rsidP="000D0A97">
      <w:pPr>
        <w:pStyle w:val="Tekstpodstawowy"/>
        <w:spacing w:line="276" w:lineRule="auto"/>
        <w:jc w:val="center"/>
        <w:rPr>
          <w:rFonts w:ascii="Arial" w:hAnsi="Arial" w:cs="Arial"/>
          <w:b/>
        </w:rPr>
      </w:pPr>
      <w:r>
        <w:rPr>
          <w:rFonts w:ascii="Arial" w:hAnsi="Arial" w:cs="Arial"/>
          <w:b/>
          <w:spacing w:val="-2"/>
        </w:rPr>
        <w:t xml:space="preserve">Numer sprawy: </w:t>
      </w:r>
      <w:r w:rsidRPr="0071738B">
        <w:rPr>
          <w:rFonts w:ascii="Arial" w:hAnsi="Arial" w:cs="Arial"/>
          <w:bCs/>
          <w:spacing w:val="-2"/>
        </w:rPr>
        <w:t>1/GPGK/2026</w:t>
      </w:r>
      <w:r w:rsidR="00655A7E">
        <w:rPr>
          <w:rFonts w:eastAsia="MS Mincho"/>
          <w:b/>
          <w:bCs/>
          <w:kern w:val="32"/>
        </w:rPr>
        <w:br/>
      </w:r>
    </w:p>
    <w:p w14:paraId="4DB6AAA7" w14:textId="77777777" w:rsidR="000955C4" w:rsidRPr="00E272CF" w:rsidRDefault="000955C4">
      <w:pPr>
        <w:pStyle w:val="Akapitzlist"/>
        <w:numPr>
          <w:ilvl w:val="0"/>
          <w:numId w:val="84"/>
        </w:numPr>
        <w:spacing w:before="0" w:after="160" w:line="276" w:lineRule="auto"/>
      </w:pPr>
      <w:r w:rsidRPr="00E272CF">
        <w:t>Szafa RACK do produktów i rozwiązań z zakresu bezpieczeństwa</w:t>
      </w:r>
    </w:p>
    <w:p w14:paraId="73BD952B" w14:textId="77777777" w:rsidR="000955C4" w:rsidRPr="002C14DA" w:rsidRDefault="000955C4" w:rsidP="000955C4">
      <w:pPr>
        <w:spacing w:line="276" w:lineRule="auto"/>
        <w:rPr>
          <w:lang w:val="en-US"/>
        </w:rPr>
      </w:pPr>
      <w:r w:rsidRPr="002C14DA">
        <w:rPr>
          <w:lang w:val="en-US"/>
        </w:rPr>
        <w:t>Producent: …………………………………….</w:t>
      </w:r>
    </w:p>
    <w:p w14:paraId="4B107DEB" w14:textId="77777777" w:rsidR="000955C4" w:rsidRPr="002C14DA" w:rsidRDefault="000955C4" w:rsidP="000955C4">
      <w:pPr>
        <w:spacing w:line="276" w:lineRule="auto"/>
        <w:rPr>
          <w:lang w:val="en-US"/>
        </w:rPr>
      </w:pPr>
      <w:r w:rsidRPr="002C14DA">
        <w:rPr>
          <w:lang w:val="en-US"/>
        </w:rPr>
        <w:t>Model: …………………………………….</w:t>
      </w:r>
    </w:p>
    <w:p w14:paraId="52BB7E68" w14:textId="77777777" w:rsidR="000955C4" w:rsidRDefault="000955C4" w:rsidP="000955C4">
      <w:pPr>
        <w:spacing w:line="276" w:lineRule="auto"/>
        <w:rPr>
          <w:lang w:val="en-US"/>
        </w:rPr>
      </w:pPr>
      <w:proofErr w:type="spellStart"/>
      <w:r w:rsidRPr="002C14DA">
        <w:rPr>
          <w:lang w:val="en-US"/>
        </w:rPr>
        <w:t>Ilość</w:t>
      </w:r>
      <w:proofErr w:type="spellEnd"/>
      <w:r w:rsidRPr="002C14DA">
        <w:rPr>
          <w:lang w:val="en-US"/>
        </w:rPr>
        <w:t xml:space="preserve">: </w:t>
      </w:r>
      <w:r>
        <w:rPr>
          <w:lang w:val="en-US"/>
        </w:rPr>
        <w:t>1</w:t>
      </w:r>
      <w:r w:rsidRPr="002C14DA">
        <w:rPr>
          <w:lang w:val="en-US"/>
        </w:rPr>
        <w:t xml:space="preserve"> </w:t>
      </w:r>
      <w:proofErr w:type="spellStart"/>
      <w:r w:rsidRPr="002C14DA">
        <w:rPr>
          <w:lang w:val="en-US"/>
        </w:rPr>
        <w:t>szt</w:t>
      </w:r>
      <w:proofErr w:type="spellEnd"/>
      <w:r w:rsidRPr="002C14DA">
        <w:rPr>
          <w:lang w:val="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791"/>
        <w:gridCol w:w="2120"/>
      </w:tblGrid>
      <w:tr w:rsidR="000955C4" w:rsidRPr="00B35E29" w14:paraId="7E80CB51" w14:textId="77777777" w:rsidTr="00B35E29">
        <w:trPr>
          <w:jc w:val="center"/>
        </w:trPr>
        <w:tc>
          <w:tcPr>
            <w:tcW w:w="1717" w:type="dxa"/>
            <w:tcBorders>
              <w:top w:val="single" w:sz="4" w:space="0" w:color="auto"/>
              <w:left w:val="single" w:sz="4" w:space="0" w:color="auto"/>
              <w:bottom w:val="single" w:sz="4" w:space="0" w:color="auto"/>
              <w:right w:val="single" w:sz="4" w:space="0" w:color="auto"/>
            </w:tcBorders>
            <w:hideMark/>
          </w:tcPr>
          <w:p w14:paraId="7DED340B" w14:textId="77777777" w:rsidR="000955C4" w:rsidRPr="00B35E29" w:rsidRDefault="000955C4" w:rsidP="000955C4">
            <w:pPr>
              <w:spacing w:line="276" w:lineRule="auto"/>
              <w:jc w:val="center"/>
              <w:rPr>
                <w:rFonts w:cs="Calibri"/>
                <w:b/>
                <w:bCs/>
                <w:color w:val="000000" w:themeColor="text1"/>
                <w:sz w:val="20"/>
                <w:szCs w:val="20"/>
              </w:rPr>
            </w:pPr>
            <w:r w:rsidRPr="00B35E29">
              <w:rPr>
                <w:rFonts w:cs="Calibri"/>
                <w:b/>
                <w:bCs/>
                <w:color w:val="000000" w:themeColor="text1"/>
                <w:sz w:val="20"/>
                <w:szCs w:val="20"/>
              </w:rPr>
              <w:t>Parametr</w:t>
            </w:r>
          </w:p>
        </w:tc>
        <w:tc>
          <w:tcPr>
            <w:tcW w:w="5791" w:type="dxa"/>
            <w:tcBorders>
              <w:top w:val="single" w:sz="4" w:space="0" w:color="auto"/>
              <w:left w:val="single" w:sz="4" w:space="0" w:color="auto"/>
              <w:bottom w:val="single" w:sz="4" w:space="0" w:color="auto"/>
              <w:right w:val="single" w:sz="4" w:space="0" w:color="auto"/>
            </w:tcBorders>
            <w:hideMark/>
          </w:tcPr>
          <w:p w14:paraId="0FF28927" w14:textId="77777777" w:rsidR="000955C4" w:rsidRPr="00B35E29" w:rsidRDefault="000955C4" w:rsidP="000955C4">
            <w:pPr>
              <w:spacing w:line="276" w:lineRule="auto"/>
              <w:jc w:val="center"/>
              <w:rPr>
                <w:rFonts w:cs="Calibri"/>
                <w:b/>
                <w:bCs/>
                <w:color w:val="000000" w:themeColor="text1"/>
                <w:sz w:val="20"/>
                <w:szCs w:val="20"/>
              </w:rPr>
            </w:pPr>
            <w:r w:rsidRPr="00B35E29">
              <w:rPr>
                <w:rFonts w:cs="Calibri"/>
                <w:b/>
                <w:bCs/>
                <w:color w:val="000000" w:themeColor="text1"/>
                <w:sz w:val="20"/>
                <w:szCs w:val="20"/>
              </w:rPr>
              <w:t>Charakterystyka (wymagania minimalne)</w:t>
            </w:r>
          </w:p>
        </w:tc>
        <w:tc>
          <w:tcPr>
            <w:tcW w:w="2120" w:type="dxa"/>
            <w:tcBorders>
              <w:top w:val="single" w:sz="4" w:space="0" w:color="auto"/>
              <w:left w:val="single" w:sz="4" w:space="0" w:color="auto"/>
              <w:bottom w:val="single" w:sz="4" w:space="0" w:color="auto"/>
              <w:right w:val="single" w:sz="4" w:space="0" w:color="auto"/>
            </w:tcBorders>
          </w:tcPr>
          <w:p w14:paraId="66845A15" w14:textId="77777777" w:rsidR="000955C4" w:rsidRPr="00B35E29" w:rsidRDefault="000955C4" w:rsidP="00B35E29">
            <w:pPr>
              <w:spacing w:line="276" w:lineRule="auto"/>
              <w:rPr>
                <w:rFonts w:cs="Calibri"/>
                <w:b/>
                <w:bCs/>
                <w:color w:val="000000" w:themeColor="text1"/>
                <w:sz w:val="20"/>
                <w:szCs w:val="20"/>
              </w:rPr>
            </w:pPr>
            <w:r w:rsidRPr="00B35E29">
              <w:rPr>
                <w:rFonts w:cs="Calibri"/>
                <w:b/>
                <w:bCs/>
                <w:color w:val="000000" w:themeColor="text1"/>
                <w:sz w:val="20"/>
                <w:szCs w:val="20"/>
              </w:rPr>
              <w:t>Oferowane parametry techniczne</w:t>
            </w:r>
          </w:p>
        </w:tc>
      </w:tr>
      <w:tr w:rsidR="000955C4" w:rsidRPr="00B35E29" w14:paraId="1DB6114D" w14:textId="77777777" w:rsidTr="00B35E29">
        <w:trPr>
          <w:jc w:val="center"/>
        </w:trPr>
        <w:tc>
          <w:tcPr>
            <w:tcW w:w="1717" w:type="dxa"/>
            <w:tcBorders>
              <w:top w:val="single" w:sz="4" w:space="0" w:color="auto"/>
              <w:left w:val="single" w:sz="4" w:space="0" w:color="auto"/>
              <w:bottom w:val="single" w:sz="4" w:space="0" w:color="auto"/>
              <w:right w:val="single" w:sz="4" w:space="0" w:color="auto"/>
            </w:tcBorders>
          </w:tcPr>
          <w:p w14:paraId="2E04CDA6" w14:textId="77777777" w:rsidR="000955C4" w:rsidRPr="00B35E29" w:rsidRDefault="000955C4" w:rsidP="000955C4">
            <w:pPr>
              <w:spacing w:line="276" w:lineRule="auto"/>
              <w:jc w:val="center"/>
              <w:rPr>
                <w:rFonts w:cs="Calibri"/>
                <w:b/>
                <w:sz w:val="20"/>
                <w:szCs w:val="20"/>
              </w:rPr>
            </w:pPr>
            <w:r w:rsidRPr="00B35E29">
              <w:rPr>
                <w:rFonts w:cs="Calibri"/>
                <w:b/>
                <w:sz w:val="20"/>
                <w:szCs w:val="20"/>
              </w:rPr>
              <w:t>Szafa</w:t>
            </w:r>
          </w:p>
        </w:tc>
        <w:tc>
          <w:tcPr>
            <w:tcW w:w="5791" w:type="dxa"/>
            <w:tcBorders>
              <w:top w:val="single" w:sz="4" w:space="0" w:color="auto"/>
              <w:left w:val="single" w:sz="4" w:space="0" w:color="auto"/>
              <w:bottom w:val="single" w:sz="4" w:space="0" w:color="auto"/>
              <w:right w:val="single" w:sz="4" w:space="0" w:color="auto"/>
            </w:tcBorders>
          </w:tcPr>
          <w:p w14:paraId="5D222202" w14:textId="77777777" w:rsidR="009A1D0F" w:rsidRDefault="000955C4">
            <w:pPr>
              <w:pStyle w:val="Akapitzlist"/>
              <w:numPr>
                <w:ilvl w:val="0"/>
                <w:numId w:val="35"/>
              </w:numPr>
              <w:spacing w:after="0" w:line="276" w:lineRule="auto"/>
              <w:rPr>
                <w:rFonts w:cs="Calibri"/>
                <w:sz w:val="20"/>
                <w:szCs w:val="20"/>
              </w:rPr>
            </w:pPr>
            <w:r w:rsidRPr="009A1D0F">
              <w:rPr>
                <w:rFonts w:cs="Calibri"/>
                <w:sz w:val="20"/>
                <w:szCs w:val="20"/>
              </w:rPr>
              <w:t>Rozmiar: min. 42 U.</w:t>
            </w:r>
          </w:p>
          <w:p w14:paraId="162A0DD9" w14:textId="77777777" w:rsidR="009A1D0F" w:rsidRDefault="000955C4">
            <w:pPr>
              <w:pStyle w:val="Akapitzlist"/>
              <w:numPr>
                <w:ilvl w:val="0"/>
                <w:numId w:val="35"/>
              </w:numPr>
              <w:spacing w:after="0" w:line="276" w:lineRule="auto"/>
              <w:rPr>
                <w:rFonts w:cs="Calibri"/>
                <w:sz w:val="20"/>
                <w:szCs w:val="20"/>
              </w:rPr>
            </w:pPr>
            <w:r w:rsidRPr="009A1D0F">
              <w:rPr>
                <w:rFonts w:cs="Calibri"/>
                <w:sz w:val="20"/>
                <w:szCs w:val="20"/>
              </w:rPr>
              <w:t xml:space="preserve">Wymiary: min. 800 x 1000 </w:t>
            </w:r>
          </w:p>
          <w:p w14:paraId="3965EC50" w14:textId="77777777" w:rsidR="009A1D0F" w:rsidRDefault="000955C4">
            <w:pPr>
              <w:pStyle w:val="Akapitzlist"/>
              <w:numPr>
                <w:ilvl w:val="0"/>
                <w:numId w:val="35"/>
              </w:numPr>
              <w:spacing w:after="0" w:line="276" w:lineRule="auto"/>
              <w:rPr>
                <w:rFonts w:cs="Calibri"/>
                <w:sz w:val="20"/>
                <w:szCs w:val="20"/>
              </w:rPr>
            </w:pPr>
            <w:r w:rsidRPr="009A1D0F">
              <w:rPr>
                <w:rFonts w:cs="Calibri"/>
                <w:sz w:val="20"/>
                <w:szCs w:val="20"/>
              </w:rPr>
              <w:t>Nośność statyczna: min. 800kg.</w:t>
            </w:r>
          </w:p>
          <w:p w14:paraId="02934C3B" w14:textId="77777777" w:rsidR="009A1D0F" w:rsidRDefault="000955C4">
            <w:pPr>
              <w:pStyle w:val="Akapitzlist"/>
              <w:numPr>
                <w:ilvl w:val="0"/>
                <w:numId w:val="35"/>
              </w:numPr>
              <w:spacing w:after="0" w:line="276" w:lineRule="auto"/>
              <w:rPr>
                <w:rFonts w:cs="Calibri"/>
                <w:sz w:val="20"/>
                <w:szCs w:val="20"/>
              </w:rPr>
            </w:pPr>
            <w:r w:rsidRPr="009A1D0F">
              <w:rPr>
                <w:rFonts w:cs="Calibri"/>
                <w:sz w:val="20"/>
                <w:szCs w:val="20"/>
              </w:rPr>
              <w:t xml:space="preserve">Minimalne wyposażenie: listwa zasilająca, 2x półka, panel wentylacyjny, 2x </w:t>
            </w:r>
            <w:proofErr w:type="spellStart"/>
            <w:r w:rsidRPr="009A1D0F">
              <w:rPr>
                <w:rFonts w:cs="Calibri"/>
                <w:sz w:val="20"/>
                <w:szCs w:val="20"/>
              </w:rPr>
              <w:t>organizer</w:t>
            </w:r>
            <w:proofErr w:type="spellEnd"/>
            <w:r w:rsidRPr="009A1D0F">
              <w:rPr>
                <w:rFonts w:cs="Calibri"/>
                <w:sz w:val="20"/>
                <w:szCs w:val="20"/>
              </w:rPr>
              <w:t>.</w:t>
            </w:r>
          </w:p>
          <w:p w14:paraId="4F85A99F" w14:textId="4C375A62" w:rsidR="000955C4" w:rsidRPr="009A1D0F" w:rsidRDefault="000955C4">
            <w:pPr>
              <w:pStyle w:val="Akapitzlist"/>
              <w:numPr>
                <w:ilvl w:val="0"/>
                <w:numId w:val="35"/>
              </w:numPr>
              <w:spacing w:after="0" w:line="276" w:lineRule="auto"/>
              <w:rPr>
                <w:rFonts w:cs="Calibri"/>
                <w:sz w:val="20"/>
                <w:szCs w:val="20"/>
              </w:rPr>
            </w:pPr>
            <w:r w:rsidRPr="009A1D0F">
              <w:rPr>
                <w:rFonts w:cs="Calibri"/>
                <w:sz w:val="20"/>
                <w:szCs w:val="20"/>
              </w:rPr>
              <w:t>Drzwi przednie perforowane metalowe, drzwi boczne demontowane, drzwi tylne uchylne perforowane.</w:t>
            </w:r>
          </w:p>
        </w:tc>
        <w:tc>
          <w:tcPr>
            <w:tcW w:w="2120" w:type="dxa"/>
            <w:tcBorders>
              <w:top w:val="single" w:sz="4" w:space="0" w:color="auto"/>
              <w:left w:val="single" w:sz="4" w:space="0" w:color="auto"/>
              <w:bottom w:val="single" w:sz="4" w:space="0" w:color="auto"/>
              <w:right w:val="single" w:sz="4" w:space="0" w:color="auto"/>
            </w:tcBorders>
          </w:tcPr>
          <w:p w14:paraId="55C911A0" w14:textId="77777777" w:rsidR="000955C4" w:rsidRPr="00B35E29" w:rsidRDefault="000955C4" w:rsidP="00B35E29">
            <w:pPr>
              <w:spacing w:line="276" w:lineRule="auto"/>
              <w:jc w:val="both"/>
              <w:rPr>
                <w:rFonts w:cs="Calibri"/>
                <w:color w:val="000000"/>
                <w:sz w:val="20"/>
                <w:szCs w:val="20"/>
              </w:rPr>
            </w:pPr>
          </w:p>
        </w:tc>
      </w:tr>
      <w:tr w:rsidR="000955C4" w:rsidRPr="00B35E29" w14:paraId="03A8BFBE" w14:textId="77777777" w:rsidTr="00B35E29">
        <w:trPr>
          <w:jc w:val="center"/>
        </w:trPr>
        <w:tc>
          <w:tcPr>
            <w:tcW w:w="1717" w:type="dxa"/>
            <w:tcBorders>
              <w:top w:val="single" w:sz="4" w:space="0" w:color="auto"/>
              <w:left w:val="single" w:sz="4" w:space="0" w:color="auto"/>
              <w:bottom w:val="single" w:sz="4" w:space="0" w:color="auto"/>
              <w:right w:val="single" w:sz="4" w:space="0" w:color="auto"/>
            </w:tcBorders>
          </w:tcPr>
          <w:p w14:paraId="6CC27935" w14:textId="77777777" w:rsidR="000955C4" w:rsidRPr="00B35E29" w:rsidRDefault="000955C4" w:rsidP="000955C4">
            <w:pPr>
              <w:spacing w:line="276" w:lineRule="auto"/>
              <w:jc w:val="center"/>
              <w:rPr>
                <w:rFonts w:cs="Calibri"/>
                <w:b/>
                <w:sz w:val="20"/>
                <w:szCs w:val="20"/>
              </w:rPr>
            </w:pPr>
            <w:r w:rsidRPr="00B35E29">
              <w:rPr>
                <w:rFonts w:cs="Calibri"/>
                <w:b/>
                <w:sz w:val="20"/>
                <w:szCs w:val="20"/>
              </w:rPr>
              <w:t>Gwarancja</w:t>
            </w:r>
          </w:p>
        </w:tc>
        <w:tc>
          <w:tcPr>
            <w:tcW w:w="5791" w:type="dxa"/>
            <w:tcBorders>
              <w:top w:val="single" w:sz="4" w:space="0" w:color="auto"/>
              <w:left w:val="single" w:sz="4" w:space="0" w:color="auto"/>
              <w:bottom w:val="single" w:sz="4" w:space="0" w:color="auto"/>
              <w:right w:val="single" w:sz="4" w:space="0" w:color="auto"/>
            </w:tcBorders>
          </w:tcPr>
          <w:p w14:paraId="7BB0D5F8" w14:textId="77777777" w:rsidR="000955C4" w:rsidRPr="00B35E29" w:rsidRDefault="000955C4" w:rsidP="000955C4">
            <w:pPr>
              <w:spacing w:after="0" w:line="276" w:lineRule="auto"/>
              <w:rPr>
                <w:rFonts w:cs="Calibri"/>
                <w:sz w:val="20"/>
                <w:szCs w:val="20"/>
              </w:rPr>
            </w:pPr>
            <w:r w:rsidRPr="00B35E29">
              <w:rPr>
                <w:rFonts w:cs="Calibri"/>
                <w:sz w:val="20"/>
                <w:szCs w:val="20"/>
              </w:rPr>
              <w:t>Gwarancja producenta 36 miesięcy</w:t>
            </w:r>
          </w:p>
        </w:tc>
        <w:tc>
          <w:tcPr>
            <w:tcW w:w="2120" w:type="dxa"/>
            <w:tcBorders>
              <w:top w:val="single" w:sz="4" w:space="0" w:color="auto"/>
              <w:left w:val="single" w:sz="4" w:space="0" w:color="auto"/>
              <w:bottom w:val="single" w:sz="4" w:space="0" w:color="auto"/>
              <w:right w:val="single" w:sz="4" w:space="0" w:color="auto"/>
            </w:tcBorders>
          </w:tcPr>
          <w:p w14:paraId="4A0D84B4" w14:textId="77777777" w:rsidR="000955C4" w:rsidRPr="00B35E29" w:rsidRDefault="000955C4" w:rsidP="000955C4">
            <w:pPr>
              <w:spacing w:line="276" w:lineRule="auto"/>
              <w:rPr>
                <w:rFonts w:cs="Calibri"/>
                <w:color w:val="000000"/>
                <w:sz w:val="20"/>
                <w:szCs w:val="20"/>
              </w:rPr>
            </w:pPr>
          </w:p>
        </w:tc>
      </w:tr>
    </w:tbl>
    <w:p w14:paraId="7BD08109" w14:textId="77777777" w:rsidR="000955C4" w:rsidRDefault="000955C4" w:rsidP="000955C4">
      <w:pPr>
        <w:spacing w:line="276" w:lineRule="auto"/>
      </w:pPr>
      <w:r>
        <w:br w:type="page"/>
      </w:r>
    </w:p>
    <w:p w14:paraId="08F32C23" w14:textId="67209F54" w:rsidR="000955C4" w:rsidRDefault="000955C4">
      <w:pPr>
        <w:pStyle w:val="Akapitzlist"/>
        <w:numPr>
          <w:ilvl w:val="0"/>
          <w:numId w:val="84"/>
        </w:numPr>
        <w:spacing w:before="0" w:after="160" w:line="276" w:lineRule="auto"/>
      </w:pPr>
      <w:r>
        <w:lastRenderedPageBreak/>
        <w:t xml:space="preserve">Usługi konfiguracji i </w:t>
      </w:r>
      <w:proofErr w:type="spellStart"/>
      <w:r>
        <w:t>hardeningu</w:t>
      </w:r>
      <w:proofErr w:type="spellEnd"/>
      <w:r>
        <w:t xml:space="preserve"> systemów/urządzeń IT/OT/ICS/</w:t>
      </w:r>
      <w:proofErr w:type="spellStart"/>
      <w:r>
        <w:t>IIoT</w:t>
      </w:r>
      <w:proofErr w:type="spellEnd"/>
    </w:p>
    <w:p w14:paraId="73F0E38C" w14:textId="77777777" w:rsidR="000955C4" w:rsidRDefault="000955C4" w:rsidP="000955C4">
      <w:pPr>
        <w:spacing w:line="276" w:lineRule="auto"/>
      </w:pPr>
      <w:r>
        <w:t>Ilość: 1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699"/>
        <w:gridCol w:w="2403"/>
      </w:tblGrid>
      <w:tr w:rsidR="000955C4" w:rsidRPr="00765378" w14:paraId="0147E52E" w14:textId="77777777" w:rsidTr="00C406FA">
        <w:trPr>
          <w:trHeight w:val="283"/>
          <w:jc w:val="center"/>
        </w:trPr>
        <w:tc>
          <w:tcPr>
            <w:tcW w:w="1526" w:type="dxa"/>
          </w:tcPr>
          <w:p w14:paraId="7B5671D5" w14:textId="77777777" w:rsidR="000955C4" w:rsidRPr="00765378" w:rsidRDefault="000955C4" w:rsidP="000955C4">
            <w:pPr>
              <w:spacing w:after="0" w:line="276" w:lineRule="auto"/>
              <w:jc w:val="center"/>
              <w:rPr>
                <w:rFonts w:cstheme="minorHAnsi"/>
                <w:b/>
                <w:sz w:val="20"/>
                <w:szCs w:val="20"/>
              </w:rPr>
            </w:pPr>
            <w:r w:rsidRPr="00765378">
              <w:rPr>
                <w:rFonts w:cstheme="minorHAnsi"/>
                <w:b/>
                <w:sz w:val="20"/>
                <w:szCs w:val="20"/>
              </w:rPr>
              <w:t xml:space="preserve">Nazwa </w:t>
            </w:r>
          </w:p>
        </w:tc>
        <w:tc>
          <w:tcPr>
            <w:tcW w:w="5699" w:type="dxa"/>
          </w:tcPr>
          <w:p w14:paraId="3E5A01DF" w14:textId="77777777" w:rsidR="000955C4" w:rsidRPr="00765378" w:rsidRDefault="000955C4" w:rsidP="000955C4">
            <w:pPr>
              <w:spacing w:after="0" w:line="276" w:lineRule="auto"/>
              <w:jc w:val="center"/>
              <w:rPr>
                <w:rFonts w:cstheme="minorHAnsi"/>
                <w:b/>
                <w:sz w:val="20"/>
                <w:szCs w:val="20"/>
              </w:rPr>
            </w:pPr>
            <w:r w:rsidRPr="00765378">
              <w:rPr>
                <w:rFonts w:cstheme="minorHAnsi"/>
                <w:b/>
                <w:sz w:val="20"/>
                <w:szCs w:val="20"/>
              </w:rPr>
              <w:t xml:space="preserve">Wymagane parametry </w:t>
            </w:r>
          </w:p>
        </w:tc>
        <w:tc>
          <w:tcPr>
            <w:tcW w:w="2403" w:type="dxa"/>
          </w:tcPr>
          <w:p w14:paraId="1E06ADD7" w14:textId="77777777" w:rsidR="000955C4" w:rsidRPr="00765378" w:rsidRDefault="000955C4" w:rsidP="000955C4">
            <w:pPr>
              <w:spacing w:after="0" w:line="276" w:lineRule="auto"/>
              <w:jc w:val="center"/>
              <w:rPr>
                <w:rFonts w:cstheme="minorHAnsi"/>
                <w:b/>
                <w:sz w:val="20"/>
                <w:szCs w:val="20"/>
              </w:rPr>
            </w:pPr>
            <w:r>
              <w:rPr>
                <w:rFonts w:cstheme="minorHAnsi"/>
                <w:b/>
                <w:sz w:val="20"/>
                <w:szCs w:val="20"/>
              </w:rPr>
              <w:t>Oferowany parametr</w:t>
            </w:r>
          </w:p>
        </w:tc>
      </w:tr>
      <w:tr w:rsidR="000955C4" w:rsidRPr="00765378" w14:paraId="6E57A9AF" w14:textId="77777777" w:rsidTr="00C406FA">
        <w:trPr>
          <w:jc w:val="center"/>
        </w:trPr>
        <w:tc>
          <w:tcPr>
            <w:tcW w:w="1526" w:type="dxa"/>
          </w:tcPr>
          <w:p w14:paraId="3E2FC18B" w14:textId="77777777" w:rsidR="000955C4" w:rsidRPr="00765378" w:rsidRDefault="000955C4" w:rsidP="000955C4">
            <w:pPr>
              <w:spacing w:after="0" w:line="276" w:lineRule="auto"/>
              <w:jc w:val="center"/>
              <w:rPr>
                <w:rFonts w:cstheme="minorHAnsi"/>
                <w:b/>
                <w:sz w:val="20"/>
                <w:szCs w:val="20"/>
              </w:rPr>
            </w:pPr>
            <w:r>
              <w:rPr>
                <w:rFonts w:cstheme="minorHAnsi"/>
                <w:b/>
                <w:sz w:val="20"/>
                <w:szCs w:val="20"/>
              </w:rPr>
              <w:t>Opis</w:t>
            </w:r>
          </w:p>
        </w:tc>
        <w:tc>
          <w:tcPr>
            <w:tcW w:w="5699" w:type="dxa"/>
          </w:tcPr>
          <w:p w14:paraId="0BA3CE2E" w14:textId="3B82AE40" w:rsidR="000955C4" w:rsidRPr="00290B72" w:rsidRDefault="000955C4" w:rsidP="000955C4">
            <w:pPr>
              <w:spacing w:after="0" w:line="276" w:lineRule="auto"/>
              <w:jc w:val="both"/>
              <w:rPr>
                <w:rFonts w:cstheme="minorHAnsi"/>
                <w:bCs/>
                <w:sz w:val="20"/>
                <w:szCs w:val="20"/>
              </w:rPr>
            </w:pPr>
            <w:r w:rsidRPr="00290B72">
              <w:rPr>
                <w:rFonts w:cstheme="minorHAnsi"/>
                <w:bCs/>
                <w:sz w:val="20"/>
                <w:szCs w:val="20"/>
              </w:rPr>
              <w:t xml:space="preserve">Przedmiotem usługi jest wykonanie kompleksowych prac w zakresie konfiguracji oraz </w:t>
            </w:r>
            <w:proofErr w:type="spellStart"/>
            <w:r w:rsidRPr="00290B72">
              <w:rPr>
                <w:rFonts w:cstheme="minorHAnsi"/>
                <w:bCs/>
                <w:sz w:val="20"/>
                <w:szCs w:val="20"/>
              </w:rPr>
              <w:t>hardeningu</w:t>
            </w:r>
            <w:proofErr w:type="spellEnd"/>
            <w:r>
              <w:rPr>
                <w:rFonts w:cstheme="minorHAnsi"/>
                <w:bCs/>
                <w:sz w:val="20"/>
                <w:szCs w:val="20"/>
              </w:rPr>
              <w:t xml:space="preserve"> </w:t>
            </w:r>
            <w:r w:rsidRPr="00290B72">
              <w:rPr>
                <w:rFonts w:cstheme="minorHAnsi"/>
                <w:bCs/>
                <w:sz w:val="20"/>
                <w:szCs w:val="20"/>
              </w:rPr>
              <w:t xml:space="preserve">systemów, urządzeń i usług funkcjonujących w środowisku IT, OT, ICS oraz </w:t>
            </w:r>
            <w:proofErr w:type="spellStart"/>
            <w:r w:rsidRPr="00290B72">
              <w:rPr>
                <w:rFonts w:cstheme="minorHAnsi"/>
                <w:bCs/>
                <w:sz w:val="20"/>
                <w:szCs w:val="20"/>
              </w:rPr>
              <w:t>IIoT</w:t>
            </w:r>
            <w:proofErr w:type="spellEnd"/>
            <w:r w:rsidRPr="00290B72">
              <w:rPr>
                <w:rFonts w:cstheme="minorHAnsi"/>
                <w:bCs/>
                <w:sz w:val="20"/>
                <w:szCs w:val="20"/>
              </w:rPr>
              <w:t xml:space="preserve"> Zamawiającego, mających na celu podniesienie poziomu bezpieczeństwa teleinformatycznego oraz ograniczenie podatności na zagrożenia.</w:t>
            </w:r>
          </w:p>
          <w:p w14:paraId="21495885" w14:textId="1F639EB3" w:rsidR="000955C4" w:rsidRPr="00290B72" w:rsidRDefault="000955C4" w:rsidP="000955C4">
            <w:pPr>
              <w:spacing w:after="0" w:line="276" w:lineRule="auto"/>
              <w:jc w:val="both"/>
              <w:rPr>
                <w:rFonts w:cstheme="minorHAnsi"/>
                <w:bCs/>
                <w:sz w:val="20"/>
                <w:szCs w:val="20"/>
              </w:rPr>
            </w:pPr>
            <w:r w:rsidRPr="00290B72">
              <w:rPr>
                <w:rFonts w:cstheme="minorHAnsi"/>
                <w:bCs/>
                <w:sz w:val="20"/>
                <w:szCs w:val="20"/>
              </w:rPr>
              <w:t>Usługa zostanie zrealizowana zgodnie z aktualną wiedzą techniczną, obowiązującymi normami oraz dobrymi praktykami branżowymi.</w:t>
            </w:r>
          </w:p>
          <w:p w14:paraId="15D5BD03" w14:textId="77777777" w:rsidR="000955C4" w:rsidRPr="00290B72" w:rsidRDefault="000955C4" w:rsidP="000955C4">
            <w:pPr>
              <w:spacing w:after="0" w:line="276" w:lineRule="auto"/>
              <w:jc w:val="both"/>
              <w:rPr>
                <w:rFonts w:cstheme="minorHAnsi"/>
                <w:bCs/>
                <w:sz w:val="20"/>
                <w:szCs w:val="20"/>
              </w:rPr>
            </w:pPr>
            <w:r w:rsidRPr="00290B72">
              <w:rPr>
                <w:rFonts w:cstheme="minorHAnsi"/>
                <w:bCs/>
                <w:sz w:val="20"/>
                <w:szCs w:val="20"/>
              </w:rPr>
              <w:t>Zakres prac</w:t>
            </w:r>
          </w:p>
          <w:p w14:paraId="43C0D5A3" w14:textId="62508A82" w:rsidR="000955C4" w:rsidRPr="002777C3" w:rsidRDefault="000955C4">
            <w:pPr>
              <w:pStyle w:val="Akapitzlist"/>
              <w:numPr>
                <w:ilvl w:val="0"/>
                <w:numId w:val="37"/>
              </w:numPr>
              <w:spacing w:after="0" w:line="276" w:lineRule="auto"/>
              <w:jc w:val="both"/>
              <w:rPr>
                <w:rFonts w:cstheme="minorHAnsi"/>
                <w:bCs/>
                <w:sz w:val="20"/>
                <w:szCs w:val="20"/>
              </w:rPr>
            </w:pPr>
            <w:r w:rsidRPr="002777C3">
              <w:rPr>
                <w:rFonts w:cstheme="minorHAnsi"/>
                <w:bCs/>
                <w:sz w:val="20"/>
                <w:szCs w:val="20"/>
              </w:rPr>
              <w:t>Analiza stanu istniejącego:</w:t>
            </w:r>
          </w:p>
          <w:p w14:paraId="2195C533" w14:textId="77777777" w:rsidR="002777C3" w:rsidRDefault="000955C4">
            <w:pPr>
              <w:pStyle w:val="Akapitzlist"/>
              <w:numPr>
                <w:ilvl w:val="0"/>
                <w:numId w:val="36"/>
              </w:numPr>
              <w:spacing w:before="0" w:after="0" w:line="276" w:lineRule="auto"/>
              <w:jc w:val="both"/>
              <w:rPr>
                <w:rFonts w:cstheme="minorHAnsi"/>
                <w:bCs/>
                <w:sz w:val="20"/>
                <w:szCs w:val="20"/>
              </w:rPr>
            </w:pPr>
            <w:r w:rsidRPr="002777C3">
              <w:rPr>
                <w:rFonts w:cstheme="minorHAnsi"/>
                <w:bCs/>
                <w:sz w:val="20"/>
                <w:szCs w:val="20"/>
              </w:rPr>
              <w:t>identyfikacja i inwentaryzacja systemów, urządzeń i usług,</w:t>
            </w:r>
          </w:p>
          <w:p w14:paraId="74376081" w14:textId="77777777" w:rsidR="002777C3" w:rsidRDefault="000955C4">
            <w:pPr>
              <w:pStyle w:val="Akapitzlist"/>
              <w:numPr>
                <w:ilvl w:val="0"/>
                <w:numId w:val="36"/>
              </w:numPr>
              <w:spacing w:before="0" w:after="0" w:line="276" w:lineRule="auto"/>
              <w:jc w:val="both"/>
              <w:rPr>
                <w:rFonts w:cstheme="minorHAnsi"/>
                <w:bCs/>
                <w:sz w:val="20"/>
                <w:szCs w:val="20"/>
              </w:rPr>
            </w:pPr>
            <w:r w:rsidRPr="002777C3">
              <w:rPr>
                <w:rFonts w:cstheme="minorHAnsi"/>
                <w:bCs/>
                <w:sz w:val="20"/>
                <w:szCs w:val="20"/>
              </w:rPr>
              <w:t>analiza aktualnej konfiguracji bezpieczeństwa,</w:t>
            </w:r>
          </w:p>
          <w:p w14:paraId="3F604A8C" w14:textId="77777777" w:rsidR="002777C3" w:rsidRDefault="000955C4">
            <w:pPr>
              <w:pStyle w:val="Akapitzlist"/>
              <w:numPr>
                <w:ilvl w:val="0"/>
                <w:numId w:val="36"/>
              </w:numPr>
              <w:spacing w:before="0" w:after="0" w:line="276" w:lineRule="auto"/>
              <w:jc w:val="both"/>
              <w:rPr>
                <w:rFonts w:cstheme="minorHAnsi"/>
                <w:bCs/>
                <w:sz w:val="20"/>
                <w:szCs w:val="20"/>
              </w:rPr>
            </w:pPr>
            <w:r w:rsidRPr="002777C3">
              <w:rPr>
                <w:rFonts w:cstheme="minorHAnsi"/>
                <w:bCs/>
                <w:sz w:val="20"/>
                <w:szCs w:val="20"/>
              </w:rPr>
              <w:t>identyfikacja podatności i niezgodności,</w:t>
            </w:r>
          </w:p>
          <w:p w14:paraId="7D36A588" w14:textId="58F80EE5" w:rsidR="000955C4" w:rsidRPr="002777C3" w:rsidRDefault="000955C4">
            <w:pPr>
              <w:pStyle w:val="Akapitzlist"/>
              <w:numPr>
                <w:ilvl w:val="0"/>
                <w:numId w:val="36"/>
              </w:numPr>
              <w:spacing w:before="0" w:after="0" w:line="276" w:lineRule="auto"/>
              <w:jc w:val="both"/>
              <w:rPr>
                <w:rFonts w:cstheme="minorHAnsi"/>
                <w:bCs/>
                <w:sz w:val="20"/>
                <w:szCs w:val="20"/>
              </w:rPr>
            </w:pPr>
            <w:r w:rsidRPr="002777C3">
              <w:rPr>
                <w:rFonts w:cstheme="minorHAnsi"/>
                <w:bCs/>
                <w:sz w:val="20"/>
                <w:szCs w:val="20"/>
              </w:rPr>
              <w:t>określenie poziomu ryzyka.</w:t>
            </w:r>
          </w:p>
          <w:p w14:paraId="54BD6ECF" w14:textId="77777777" w:rsidR="002777C3" w:rsidRDefault="000955C4">
            <w:pPr>
              <w:pStyle w:val="Akapitzlist"/>
              <w:numPr>
                <w:ilvl w:val="0"/>
                <w:numId w:val="37"/>
              </w:numPr>
              <w:spacing w:after="0" w:line="276" w:lineRule="auto"/>
              <w:jc w:val="both"/>
              <w:rPr>
                <w:rFonts w:cstheme="minorHAnsi"/>
                <w:bCs/>
                <w:sz w:val="20"/>
                <w:szCs w:val="20"/>
              </w:rPr>
            </w:pPr>
            <w:r w:rsidRPr="002777C3">
              <w:rPr>
                <w:rFonts w:cstheme="minorHAnsi"/>
                <w:bCs/>
                <w:sz w:val="20"/>
                <w:szCs w:val="20"/>
              </w:rPr>
              <w:t>Opracowanie i dostosowanie konfiguracji bezpieczeństwa:</w:t>
            </w:r>
          </w:p>
          <w:p w14:paraId="10497143"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przygotowanie rekomendacji konfiguracji zgodnych z ww. standardami lub równoważnymi,</w:t>
            </w:r>
          </w:p>
          <w:p w14:paraId="53866813"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dostosowanie konfiguracji do specyfiki środowiska Zamawiającego,</w:t>
            </w:r>
          </w:p>
          <w:p w14:paraId="2439C745"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uwzględnienie wymagań ciągłości działania systemów, w szczególności środowisk OT/ICS.</w:t>
            </w:r>
          </w:p>
          <w:p w14:paraId="25436798" w14:textId="77777777" w:rsidR="002777C3" w:rsidRDefault="000955C4">
            <w:pPr>
              <w:pStyle w:val="Akapitzlist"/>
              <w:numPr>
                <w:ilvl w:val="0"/>
                <w:numId w:val="37"/>
              </w:numPr>
              <w:spacing w:after="0" w:line="276" w:lineRule="auto"/>
              <w:jc w:val="both"/>
              <w:rPr>
                <w:rFonts w:cstheme="minorHAnsi"/>
                <w:bCs/>
                <w:sz w:val="20"/>
                <w:szCs w:val="20"/>
              </w:rPr>
            </w:pPr>
            <w:proofErr w:type="spellStart"/>
            <w:r w:rsidRPr="002777C3">
              <w:rPr>
                <w:rFonts w:cstheme="minorHAnsi"/>
                <w:bCs/>
                <w:sz w:val="20"/>
                <w:szCs w:val="20"/>
              </w:rPr>
              <w:t>Hardening</w:t>
            </w:r>
            <w:proofErr w:type="spellEnd"/>
            <w:r w:rsidRPr="002777C3">
              <w:rPr>
                <w:rFonts w:cstheme="minorHAnsi"/>
                <w:bCs/>
                <w:sz w:val="20"/>
                <w:szCs w:val="20"/>
              </w:rPr>
              <w:t xml:space="preserve"> systemów operacyjnych i usług:</w:t>
            </w:r>
          </w:p>
          <w:p w14:paraId="700A3CE3" w14:textId="77777777" w:rsidR="002777C3" w:rsidRDefault="000955C4">
            <w:pPr>
              <w:pStyle w:val="Akapitzlist"/>
              <w:numPr>
                <w:ilvl w:val="1"/>
                <w:numId w:val="37"/>
              </w:numPr>
              <w:spacing w:after="0" w:line="276" w:lineRule="auto"/>
              <w:jc w:val="both"/>
              <w:rPr>
                <w:rFonts w:cstheme="minorHAnsi"/>
                <w:bCs/>
                <w:sz w:val="20"/>
                <w:szCs w:val="20"/>
              </w:rPr>
            </w:pPr>
            <w:proofErr w:type="spellStart"/>
            <w:r w:rsidRPr="002777C3">
              <w:rPr>
                <w:rFonts w:cstheme="minorHAnsi"/>
                <w:bCs/>
                <w:sz w:val="20"/>
                <w:szCs w:val="20"/>
              </w:rPr>
              <w:t>hardening</w:t>
            </w:r>
            <w:proofErr w:type="spellEnd"/>
            <w:r w:rsidRPr="002777C3">
              <w:rPr>
                <w:rFonts w:cstheme="minorHAnsi"/>
                <w:bCs/>
                <w:sz w:val="20"/>
                <w:szCs w:val="20"/>
              </w:rPr>
              <w:t xml:space="preserve"> systemów operacyjnych,</w:t>
            </w:r>
          </w:p>
          <w:p w14:paraId="4A474170"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wyłączenie zbędnych usług i portów,</w:t>
            </w:r>
          </w:p>
          <w:p w14:paraId="29C678A8"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konfiguracja mechanizmów uwierzytelniania i autoryzacji,</w:t>
            </w:r>
          </w:p>
          <w:p w14:paraId="4D29EEBC"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konfiguracja polityk bezpieczeństwa,</w:t>
            </w:r>
          </w:p>
          <w:p w14:paraId="7245B563"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zabezpieczenie dostępu administracyjnego,</w:t>
            </w:r>
          </w:p>
          <w:p w14:paraId="32C5F61E"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konfiguracja rejestrowania zdarzeń (logowania).</w:t>
            </w:r>
          </w:p>
          <w:p w14:paraId="2113DF23" w14:textId="77777777" w:rsidR="002777C3" w:rsidRDefault="000955C4">
            <w:pPr>
              <w:pStyle w:val="Akapitzlist"/>
              <w:numPr>
                <w:ilvl w:val="0"/>
                <w:numId w:val="37"/>
              </w:numPr>
              <w:spacing w:after="0" w:line="276" w:lineRule="auto"/>
              <w:jc w:val="both"/>
              <w:rPr>
                <w:rFonts w:cstheme="minorHAnsi"/>
                <w:bCs/>
                <w:sz w:val="20"/>
                <w:szCs w:val="20"/>
              </w:rPr>
            </w:pPr>
            <w:proofErr w:type="spellStart"/>
            <w:r w:rsidRPr="002777C3">
              <w:rPr>
                <w:rFonts w:cstheme="minorHAnsi"/>
                <w:bCs/>
                <w:sz w:val="20"/>
                <w:szCs w:val="20"/>
              </w:rPr>
              <w:t>Hardening</w:t>
            </w:r>
            <w:proofErr w:type="spellEnd"/>
            <w:r w:rsidRPr="002777C3">
              <w:rPr>
                <w:rFonts w:cstheme="minorHAnsi"/>
                <w:bCs/>
                <w:sz w:val="20"/>
                <w:szCs w:val="20"/>
              </w:rPr>
              <w:t xml:space="preserve"> infrastruktury sieciowej:</w:t>
            </w:r>
          </w:p>
          <w:p w14:paraId="0E913AD2"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konfiguracja mechanizmów kontroli dostępu,</w:t>
            </w:r>
          </w:p>
          <w:p w14:paraId="55E281D5"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segmentacja sieci,</w:t>
            </w:r>
          </w:p>
          <w:p w14:paraId="42156E96"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konfiguracja zabezpieczeń komunikacji,</w:t>
            </w:r>
          </w:p>
          <w:p w14:paraId="4E1A4C6D" w14:textId="77777777" w:rsidR="00A168C8"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ograniczenie dostępu do interfejsów zarządzających.</w:t>
            </w:r>
          </w:p>
          <w:p w14:paraId="0CC4AD0E" w14:textId="77777777" w:rsidR="00A168C8" w:rsidRPr="00A168C8" w:rsidRDefault="000955C4">
            <w:pPr>
              <w:pStyle w:val="Akapitzlist"/>
              <w:numPr>
                <w:ilvl w:val="0"/>
                <w:numId w:val="37"/>
              </w:numPr>
              <w:spacing w:after="0" w:line="276" w:lineRule="auto"/>
              <w:jc w:val="both"/>
              <w:rPr>
                <w:rFonts w:cstheme="minorHAnsi"/>
                <w:bCs/>
                <w:sz w:val="20"/>
                <w:szCs w:val="20"/>
              </w:rPr>
            </w:pPr>
            <w:r w:rsidRPr="00A168C8">
              <w:rPr>
                <w:rFonts w:cstheme="minorHAnsi"/>
                <w:bCs/>
                <w:sz w:val="20"/>
                <w:szCs w:val="20"/>
                <w:lang w:val="en-US"/>
              </w:rPr>
              <w:t xml:space="preserve">Hardening </w:t>
            </w:r>
            <w:proofErr w:type="spellStart"/>
            <w:r w:rsidRPr="00A168C8">
              <w:rPr>
                <w:rFonts w:cstheme="minorHAnsi"/>
                <w:bCs/>
                <w:sz w:val="20"/>
                <w:szCs w:val="20"/>
                <w:lang w:val="en-US"/>
              </w:rPr>
              <w:t>środowisk</w:t>
            </w:r>
            <w:proofErr w:type="spellEnd"/>
            <w:r w:rsidRPr="00A168C8">
              <w:rPr>
                <w:rFonts w:cstheme="minorHAnsi"/>
                <w:bCs/>
                <w:sz w:val="20"/>
                <w:szCs w:val="20"/>
                <w:lang w:val="en-US"/>
              </w:rPr>
              <w:t xml:space="preserve"> OT/ICS/</w:t>
            </w:r>
            <w:proofErr w:type="spellStart"/>
            <w:r w:rsidRPr="00A168C8">
              <w:rPr>
                <w:rFonts w:cstheme="minorHAnsi"/>
                <w:bCs/>
                <w:sz w:val="20"/>
                <w:szCs w:val="20"/>
                <w:lang w:val="en-US"/>
              </w:rPr>
              <w:t>IIoT</w:t>
            </w:r>
            <w:proofErr w:type="spellEnd"/>
            <w:r w:rsidRPr="00A168C8">
              <w:rPr>
                <w:rFonts w:cstheme="minorHAnsi"/>
                <w:bCs/>
                <w:sz w:val="20"/>
                <w:szCs w:val="20"/>
                <w:lang w:val="en-US"/>
              </w:rPr>
              <w:t>:</w:t>
            </w:r>
          </w:p>
          <w:p w14:paraId="2D477314"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lastRenderedPageBreak/>
              <w:t>dostosowanie konfiguracji do wymagań systemów przemysłowych,</w:t>
            </w:r>
          </w:p>
          <w:p w14:paraId="59989DD7"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ograniczenie wpływu zmian na procesy technologiczne,</w:t>
            </w:r>
          </w:p>
          <w:p w14:paraId="722B6F59"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wdrożenie mechanizmów separacji stref bezpieczeństwa,</w:t>
            </w:r>
          </w:p>
          <w:p w14:paraId="5821E1A0"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ograniczenie komunikacji pomiędzy strefami IT/OT.</w:t>
            </w:r>
          </w:p>
          <w:p w14:paraId="7180A92E" w14:textId="77777777" w:rsidR="00A168C8" w:rsidRDefault="000955C4">
            <w:pPr>
              <w:pStyle w:val="Akapitzlist"/>
              <w:numPr>
                <w:ilvl w:val="0"/>
                <w:numId w:val="37"/>
              </w:numPr>
              <w:spacing w:after="0" w:line="276" w:lineRule="auto"/>
              <w:jc w:val="both"/>
              <w:rPr>
                <w:rFonts w:cstheme="minorHAnsi"/>
                <w:bCs/>
                <w:sz w:val="20"/>
                <w:szCs w:val="20"/>
              </w:rPr>
            </w:pPr>
            <w:r w:rsidRPr="00A168C8">
              <w:rPr>
                <w:rFonts w:cstheme="minorHAnsi"/>
                <w:bCs/>
                <w:sz w:val="20"/>
                <w:szCs w:val="20"/>
              </w:rPr>
              <w:t>Konfiguracja logowania i monitoringu:</w:t>
            </w:r>
          </w:p>
          <w:p w14:paraId="6958CD02"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konfiguracja generowania logów,</w:t>
            </w:r>
          </w:p>
          <w:p w14:paraId="0AE065B0"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integracja z systemami zbierania logów i/lub SIEM,</w:t>
            </w:r>
          </w:p>
          <w:p w14:paraId="02E3312E"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zapewnienie spójności rejestrowania zdarzeń,</w:t>
            </w:r>
          </w:p>
          <w:p w14:paraId="33EC791B"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konfiguracja alertów bezpieczeństwa.</w:t>
            </w:r>
          </w:p>
          <w:p w14:paraId="602A8C8D" w14:textId="77777777" w:rsidR="00A168C8" w:rsidRDefault="000955C4">
            <w:pPr>
              <w:pStyle w:val="Akapitzlist"/>
              <w:numPr>
                <w:ilvl w:val="0"/>
                <w:numId w:val="37"/>
              </w:numPr>
              <w:spacing w:after="0" w:line="276" w:lineRule="auto"/>
              <w:jc w:val="both"/>
              <w:rPr>
                <w:rFonts w:cstheme="minorHAnsi"/>
                <w:bCs/>
                <w:sz w:val="20"/>
                <w:szCs w:val="20"/>
              </w:rPr>
            </w:pPr>
            <w:r w:rsidRPr="00A168C8">
              <w:rPr>
                <w:rFonts w:cstheme="minorHAnsi"/>
                <w:bCs/>
                <w:sz w:val="20"/>
                <w:szCs w:val="20"/>
              </w:rPr>
              <w:t xml:space="preserve">Wsparcie dla systemów ochrony </w:t>
            </w:r>
            <w:proofErr w:type="spellStart"/>
            <w:r w:rsidRPr="00A168C8">
              <w:rPr>
                <w:rFonts w:cstheme="minorHAnsi"/>
                <w:bCs/>
                <w:sz w:val="20"/>
                <w:szCs w:val="20"/>
              </w:rPr>
              <w:t>endpointów</w:t>
            </w:r>
            <w:proofErr w:type="spellEnd"/>
            <w:r w:rsidRPr="00A168C8">
              <w:rPr>
                <w:rFonts w:cstheme="minorHAnsi"/>
                <w:bCs/>
                <w:sz w:val="20"/>
                <w:szCs w:val="20"/>
              </w:rPr>
              <w:t>:</w:t>
            </w:r>
          </w:p>
          <w:p w14:paraId="48621423"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przygotowanie środowiska do wdrożenia systemów klasy EDR,</w:t>
            </w:r>
          </w:p>
          <w:p w14:paraId="11E5EC62"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dostosowanie konfiguracji systemów do współpracy z rozwiązaniami bezpieczeństwa,</w:t>
            </w:r>
          </w:p>
          <w:p w14:paraId="6E6D810B"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zapewnienie integracji z centralnym systemem zarządzania.</w:t>
            </w:r>
          </w:p>
          <w:p w14:paraId="7362E7F7" w14:textId="77777777" w:rsidR="00A168C8" w:rsidRDefault="000955C4">
            <w:pPr>
              <w:pStyle w:val="Akapitzlist"/>
              <w:numPr>
                <w:ilvl w:val="0"/>
                <w:numId w:val="37"/>
              </w:numPr>
              <w:spacing w:after="0" w:line="276" w:lineRule="auto"/>
              <w:jc w:val="both"/>
              <w:rPr>
                <w:rFonts w:cstheme="minorHAnsi"/>
                <w:bCs/>
                <w:sz w:val="20"/>
                <w:szCs w:val="20"/>
              </w:rPr>
            </w:pPr>
            <w:r w:rsidRPr="00A168C8">
              <w:rPr>
                <w:rFonts w:cstheme="minorHAnsi"/>
                <w:bCs/>
                <w:sz w:val="20"/>
                <w:szCs w:val="20"/>
              </w:rPr>
              <w:t>Testy i weryfikacja:</w:t>
            </w:r>
          </w:p>
          <w:p w14:paraId="0A6E6E8A"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weryfikacja poprawności konfiguracji,</w:t>
            </w:r>
          </w:p>
          <w:p w14:paraId="755C20F0"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testy działania systemów po zmianach,</w:t>
            </w:r>
          </w:p>
          <w:p w14:paraId="52D8DA96" w14:textId="77777777" w:rsidR="008C630D"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identyfikacja i usunięcie ewentualnych nieprawidłowości.</w:t>
            </w:r>
          </w:p>
          <w:p w14:paraId="29BC8074" w14:textId="77777777" w:rsidR="008C630D" w:rsidRDefault="000955C4">
            <w:pPr>
              <w:pStyle w:val="Akapitzlist"/>
              <w:numPr>
                <w:ilvl w:val="0"/>
                <w:numId w:val="37"/>
              </w:numPr>
              <w:spacing w:after="0" w:line="276" w:lineRule="auto"/>
              <w:jc w:val="both"/>
              <w:rPr>
                <w:rFonts w:cstheme="minorHAnsi"/>
                <w:bCs/>
                <w:sz w:val="20"/>
                <w:szCs w:val="20"/>
              </w:rPr>
            </w:pPr>
            <w:r w:rsidRPr="008C630D">
              <w:rPr>
                <w:rFonts w:cstheme="minorHAnsi"/>
                <w:bCs/>
                <w:sz w:val="20"/>
                <w:szCs w:val="20"/>
              </w:rPr>
              <w:t>Dokumentacja:</w:t>
            </w:r>
          </w:p>
          <w:p w14:paraId="2AB65692" w14:textId="17BF8776" w:rsidR="000955C4" w:rsidRPr="008C630D" w:rsidRDefault="000955C4">
            <w:pPr>
              <w:pStyle w:val="Akapitzlist"/>
              <w:numPr>
                <w:ilvl w:val="1"/>
                <w:numId w:val="37"/>
              </w:numPr>
              <w:spacing w:after="0" w:line="276" w:lineRule="auto"/>
              <w:jc w:val="both"/>
              <w:rPr>
                <w:rFonts w:cstheme="minorHAnsi"/>
                <w:bCs/>
                <w:sz w:val="20"/>
                <w:szCs w:val="20"/>
              </w:rPr>
            </w:pPr>
            <w:r w:rsidRPr="008C630D">
              <w:rPr>
                <w:rFonts w:cstheme="minorHAnsi"/>
                <w:bCs/>
                <w:sz w:val="20"/>
                <w:szCs w:val="20"/>
              </w:rPr>
              <w:t>opracowanie dokumentacji powdrożeniowej.</w:t>
            </w:r>
          </w:p>
        </w:tc>
        <w:tc>
          <w:tcPr>
            <w:tcW w:w="2403" w:type="dxa"/>
          </w:tcPr>
          <w:p w14:paraId="3023F415" w14:textId="77777777" w:rsidR="000955C4" w:rsidRPr="00765378" w:rsidRDefault="000955C4" w:rsidP="000955C4">
            <w:pPr>
              <w:spacing w:after="0" w:line="276" w:lineRule="auto"/>
              <w:jc w:val="both"/>
              <w:rPr>
                <w:rFonts w:cstheme="minorHAnsi"/>
                <w:bCs/>
                <w:sz w:val="20"/>
                <w:szCs w:val="20"/>
              </w:rPr>
            </w:pPr>
          </w:p>
        </w:tc>
      </w:tr>
    </w:tbl>
    <w:p w14:paraId="34159988" w14:textId="77777777" w:rsidR="000955C4" w:rsidRDefault="000955C4" w:rsidP="000955C4">
      <w:pPr>
        <w:spacing w:line="276" w:lineRule="auto"/>
      </w:pPr>
    </w:p>
    <w:p w14:paraId="3BAFD318" w14:textId="77777777" w:rsidR="000955C4" w:rsidRDefault="000955C4" w:rsidP="000955C4">
      <w:pPr>
        <w:spacing w:line="276" w:lineRule="auto"/>
      </w:pPr>
      <w:r>
        <w:br w:type="page"/>
      </w:r>
    </w:p>
    <w:p w14:paraId="63420DA4" w14:textId="467D074B" w:rsidR="000955C4" w:rsidRPr="00FA5972" w:rsidRDefault="000955C4">
      <w:pPr>
        <w:pStyle w:val="Akapitzlist"/>
        <w:numPr>
          <w:ilvl w:val="0"/>
          <w:numId w:val="84"/>
        </w:numPr>
        <w:spacing w:before="0" w:after="160" w:line="276" w:lineRule="auto"/>
      </w:pPr>
      <w:r w:rsidRPr="00D43A0A">
        <w:lastRenderedPageBreak/>
        <w:t>Oprogramowanie do monitorowania i inwentaryzacji infrastruktury IT</w:t>
      </w:r>
    </w:p>
    <w:p w14:paraId="7812492E" w14:textId="77777777" w:rsidR="000955C4" w:rsidRPr="00FA5972" w:rsidRDefault="000955C4" w:rsidP="000955C4">
      <w:pPr>
        <w:spacing w:line="276" w:lineRule="auto"/>
      </w:pPr>
      <w:r w:rsidRPr="00FA5972">
        <w:t>Producent: …………………………………….</w:t>
      </w:r>
    </w:p>
    <w:p w14:paraId="708E6C88" w14:textId="77777777" w:rsidR="000955C4" w:rsidRPr="00751982" w:rsidRDefault="000955C4" w:rsidP="000955C4">
      <w:pPr>
        <w:spacing w:line="276" w:lineRule="auto"/>
        <w:rPr>
          <w:rFonts w:ascii="Times New Roman" w:hAnsi="Times New Roman"/>
        </w:rPr>
      </w:pPr>
      <w:r>
        <w:t>Model: …………………………………….</w:t>
      </w:r>
    </w:p>
    <w:p w14:paraId="22E6A34E" w14:textId="77777777" w:rsidR="000955C4" w:rsidRDefault="000955C4" w:rsidP="000955C4">
      <w:pPr>
        <w:spacing w:line="276" w:lineRule="auto"/>
      </w:pPr>
      <w:r w:rsidRPr="00886151">
        <w:t xml:space="preserve">Ilość: </w:t>
      </w:r>
      <w:r>
        <w:t>1 szt.</w:t>
      </w:r>
    </w:p>
    <w:tbl>
      <w:tblPr>
        <w:tblStyle w:val="Tabela-Siatka"/>
        <w:tblW w:w="5000" w:type="pct"/>
        <w:jc w:val="center"/>
        <w:tblLook w:val="04A0" w:firstRow="1" w:lastRow="0" w:firstColumn="1" w:lastColumn="0" w:noHBand="0" w:noVBand="1"/>
      </w:tblPr>
      <w:tblGrid>
        <w:gridCol w:w="1989"/>
        <w:gridCol w:w="5519"/>
        <w:gridCol w:w="2120"/>
      </w:tblGrid>
      <w:tr w:rsidR="000955C4" w:rsidRPr="00AE2B04" w14:paraId="0490FF4F" w14:textId="77777777" w:rsidTr="00AE2B04">
        <w:trPr>
          <w:jc w:val="center"/>
        </w:trPr>
        <w:tc>
          <w:tcPr>
            <w:tcW w:w="1989" w:type="dxa"/>
          </w:tcPr>
          <w:p w14:paraId="0513B198" w14:textId="77777777" w:rsidR="000955C4" w:rsidRPr="00AE2B04" w:rsidRDefault="000955C4" w:rsidP="000955C4">
            <w:pPr>
              <w:spacing w:line="276" w:lineRule="auto"/>
              <w:jc w:val="center"/>
              <w:rPr>
                <w:rFonts w:cs="Calibri"/>
                <w:b/>
                <w:bCs/>
                <w:color w:val="000000" w:themeColor="text1"/>
                <w:sz w:val="20"/>
                <w:szCs w:val="20"/>
              </w:rPr>
            </w:pPr>
            <w:r w:rsidRPr="00AE2B04">
              <w:rPr>
                <w:rFonts w:cs="Calibri"/>
                <w:b/>
                <w:bCs/>
                <w:color w:val="000000" w:themeColor="text1"/>
                <w:sz w:val="20"/>
                <w:szCs w:val="20"/>
              </w:rPr>
              <w:t>Nazwa</w:t>
            </w:r>
          </w:p>
        </w:tc>
        <w:tc>
          <w:tcPr>
            <w:tcW w:w="5519" w:type="dxa"/>
          </w:tcPr>
          <w:p w14:paraId="5F90C7EB" w14:textId="77777777" w:rsidR="000955C4" w:rsidRPr="00AE2B04" w:rsidRDefault="000955C4" w:rsidP="000955C4">
            <w:pPr>
              <w:spacing w:line="276" w:lineRule="auto"/>
              <w:jc w:val="both"/>
              <w:rPr>
                <w:rFonts w:cs="Calibri"/>
                <w:b/>
                <w:bCs/>
                <w:color w:val="000000" w:themeColor="text1"/>
                <w:sz w:val="20"/>
                <w:szCs w:val="20"/>
              </w:rPr>
            </w:pPr>
            <w:r w:rsidRPr="00AE2B04">
              <w:rPr>
                <w:rFonts w:cs="Calibri"/>
                <w:b/>
                <w:bCs/>
                <w:color w:val="000000" w:themeColor="text1"/>
                <w:sz w:val="20"/>
                <w:szCs w:val="20"/>
              </w:rPr>
              <w:t>Wymagane parametry techniczne</w:t>
            </w:r>
          </w:p>
        </w:tc>
        <w:tc>
          <w:tcPr>
            <w:tcW w:w="2120" w:type="dxa"/>
          </w:tcPr>
          <w:p w14:paraId="505268F2" w14:textId="77777777" w:rsidR="000955C4" w:rsidRPr="00AE2B04" w:rsidRDefault="000955C4" w:rsidP="00AE2B04">
            <w:pPr>
              <w:spacing w:line="276" w:lineRule="auto"/>
              <w:rPr>
                <w:rFonts w:cs="Calibri"/>
                <w:b/>
                <w:bCs/>
                <w:color w:val="000000" w:themeColor="text1"/>
                <w:sz w:val="20"/>
                <w:szCs w:val="20"/>
              </w:rPr>
            </w:pPr>
            <w:r w:rsidRPr="00AE2B04">
              <w:rPr>
                <w:rFonts w:cs="Calibri"/>
                <w:b/>
                <w:bCs/>
                <w:color w:val="000000" w:themeColor="text1"/>
                <w:sz w:val="20"/>
                <w:szCs w:val="20"/>
              </w:rPr>
              <w:t>Oferowane parametry techniczne</w:t>
            </w:r>
          </w:p>
        </w:tc>
      </w:tr>
      <w:tr w:rsidR="000955C4" w:rsidRPr="00AE2B04" w14:paraId="2BEF692B" w14:textId="77777777" w:rsidTr="00AE2B04">
        <w:trPr>
          <w:jc w:val="center"/>
        </w:trPr>
        <w:tc>
          <w:tcPr>
            <w:tcW w:w="1989" w:type="dxa"/>
          </w:tcPr>
          <w:p w14:paraId="499F22AF" w14:textId="77777777" w:rsidR="000955C4" w:rsidRPr="00AE2B04" w:rsidRDefault="000955C4" w:rsidP="000955C4">
            <w:pPr>
              <w:spacing w:line="276" w:lineRule="auto"/>
              <w:jc w:val="center"/>
              <w:rPr>
                <w:rFonts w:cs="Calibri"/>
                <w:b/>
                <w:sz w:val="20"/>
                <w:szCs w:val="20"/>
              </w:rPr>
            </w:pPr>
            <w:r w:rsidRPr="00AE2B04">
              <w:rPr>
                <w:rFonts w:cs="Calibri"/>
                <w:b/>
                <w:sz w:val="20"/>
                <w:szCs w:val="20"/>
              </w:rPr>
              <w:t>Oprogramowanie</w:t>
            </w:r>
          </w:p>
        </w:tc>
        <w:tc>
          <w:tcPr>
            <w:tcW w:w="5519" w:type="dxa"/>
          </w:tcPr>
          <w:p w14:paraId="79027B1F" w14:textId="407AD3E6" w:rsidR="000955C4" w:rsidRPr="00AE2B04" w:rsidRDefault="000955C4" w:rsidP="000955C4">
            <w:pPr>
              <w:spacing w:line="276" w:lineRule="auto"/>
              <w:rPr>
                <w:rFonts w:cs="Calibri"/>
                <w:bCs/>
                <w:sz w:val="20"/>
                <w:szCs w:val="20"/>
              </w:rPr>
            </w:pPr>
            <w:r w:rsidRPr="00AE2B04">
              <w:rPr>
                <w:rFonts w:cs="Calibri"/>
                <w:bCs/>
                <w:sz w:val="20"/>
                <w:szCs w:val="20"/>
              </w:rPr>
              <w:t xml:space="preserve">Oprogramowanie musi posiadać budowę modułową, składającą się z serwera zarządzającego, zdalnych konsoli oraz Agentów. Komunikacja pomiędzy Serwerem a Agentami i Konsolami nawiązywana jest przy użyciu szyfrowanego protokołu TLS 1.2. Program </w:t>
            </w:r>
            <w:r w:rsidR="00764548" w:rsidRPr="00AE2B04">
              <w:rPr>
                <w:rFonts w:cs="Calibri"/>
                <w:bCs/>
                <w:sz w:val="20"/>
                <w:szCs w:val="20"/>
              </w:rPr>
              <w:t>musi umożliwiać</w:t>
            </w:r>
            <w:r w:rsidRPr="00AE2B04">
              <w:rPr>
                <w:rFonts w:cs="Calibri"/>
                <w:bCs/>
                <w:sz w:val="20"/>
                <w:szCs w:val="20"/>
              </w:rPr>
              <w:t xml:space="preserve"> zmianę portu komunikacyjnego wykorzystywanego przez konsolą zarządzającą. Moduły umożliwiają kompleksowy monitoring sieci, monitoring sprzętu komputerowego na stanowiskach użytkowników pod kątem zmian sprzętowych i programowych oraz pomocy w formie interaktywnego połączenia sieciowego z obsługiwanym użytkownikiem. Program powinien wykorzystywać darmowy silnik bazy danych z kodem źródłowym dostępnym na licencji open-</w:t>
            </w:r>
            <w:proofErr w:type="spellStart"/>
            <w:r w:rsidRPr="00AE2B04">
              <w:rPr>
                <w:rFonts w:cs="Calibri"/>
                <w:bCs/>
                <w:sz w:val="20"/>
                <w:szCs w:val="20"/>
              </w:rPr>
              <w:t>source</w:t>
            </w:r>
            <w:proofErr w:type="spellEnd"/>
            <w:r w:rsidRPr="00AE2B04">
              <w:rPr>
                <w:rFonts w:cs="Calibri"/>
                <w:bCs/>
                <w:sz w:val="20"/>
                <w:szCs w:val="20"/>
              </w:rPr>
              <w:t xml:space="preserve"> (</w:t>
            </w:r>
            <w:proofErr w:type="spellStart"/>
            <w:r w:rsidRPr="00AE2B04">
              <w:rPr>
                <w:rFonts w:cs="Calibri"/>
                <w:bCs/>
                <w:sz w:val="20"/>
                <w:szCs w:val="20"/>
              </w:rPr>
              <w:t>PostgreSQL</w:t>
            </w:r>
            <w:proofErr w:type="spellEnd"/>
            <w:r w:rsidRPr="00AE2B04">
              <w:rPr>
                <w:rFonts w:cs="Calibri"/>
                <w:bCs/>
                <w:sz w:val="20"/>
                <w:szCs w:val="20"/>
              </w:rPr>
              <w:t xml:space="preserve"> w wersji 12) dzięki czemu nie jest objęty limitem ilości danych, baza danych jest rozwiązaniem darmowym niewymagającym dodatkowego licencjonowania. Instalacja Serwera oraz Konsol zarządzających wymaga min. 64-bitowego systemu operacyjnego Windows. Dane, które dotyczą działań pracownika na komputerze, a więc: historia aktywności, polityka korzystania z Internetu oraz aplikacji, dostęp do zewnętrznych nośników danych itp., powinny być odseparowane od danych stricte technicznych tj. informacji o stacji roboczej. Powinny być również grupowane w osobnym, dedykowanym oknie. Powinno pozwalać to na, zgodne z RODO, usuwanie danych wybranego użytkownika bez konieczności usunięcia informacji o stacji roboczej. Dostęp do danych osobowych oraz danych z monitoringu, zgodnie z RODO, objęty jest kontrolą na poziomie wybranych Administratorów – w programie musi istnieć możliwość nadawania kontom administracyjnym różne poziomy dostępu oraz uprawnień zarówno do funkcji Programu, grup urządzeń, jak i użytkowników. Główny Administrator powinien mieć możliwość zarządzania uprawnieniami </w:t>
            </w:r>
            <w:r w:rsidRPr="00AE2B04">
              <w:rPr>
                <w:rFonts w:cs="Calibri"/>
                <w:bCs/>
                <w:sz w:val="20"/>
                <w:szCs w:val="20"/>
              </w:rPr>
              <w:lastRenderedPageBreak/>
              <w:t xml:space="preserve">konfiguracyjnymi programu dla innych kont z rolą administracyjną np. może wyłączyć możliwość zdalnej deinstalacji Agenta, ograniczyć dostęp do Opcji programu oraz logów działań innych administratorów. Działania administratorów powinny być logowane oznacza to, że program posiada dziennik z listą czynności wykonanych przez administratorów, które zmodyfikowały obiekty znajdujące się w systemie w tym m.in. logowanie dostępu do Opcji programu, logowanie dostępu do informacji o aktywności użytkownika, logowanie poleceń deinstalacji Agenta. Działania administratorów mogą być automatycznie eksportowane do zewnętrznego kolektora </w:t>
            </w:r>
            <w:proofErr w:type="spellStart"/>
            <w:r w:rsidRPr="00AE2B04">
              <w:rPr>
                <w:rFonts w:cs="Calibri"/>
                <w:bCs/>
                <w:sz w:val="20"/>
                <w:szCs w:val="20"/>
              </w:rPr>
              <w:t>Syslog</w:t>
            </w:r>
            <w:proofErr w:type="spellEnd"/>
            <w:r w:rsidRPr="00AE2B04">
              <w:rPr>
                <w:rFonts w:cs="Calibri"/>
                <w:bCs/>
                <w:sz w:val="20"/>
                <w:szCs w:val="20"/>
              </w:rPr>
              <w:t>. Lista kont użytkowników, w tym administratorów, powinna być synchronizowana z Active Directory, również przez szyfrowane połączenie LDAPS. Program powinien umożliwiać konfigurację polityki haseł do lokalnych kont użytkowników konsoli. Polityk pozawala na określenie: minimalnej długości hasła, liter, cyfr, znaków specjalnych oraz automatycznie wymusza dostosowanie bieżących haseł do obowiązujących zasad. Program powinien zawierać mechanizmy uwierzytelniania logowań administratorów do konsoli z wykorzystaniem weryfikacji dwuskładnikowej (MFA). Kod autoryzacyjny może być wysyłany za pomocą e-mail i/lub SMS. W weryfikacji MFA powinna istnieć możliwość skonfigurowania okresu, po którym należy ponownie zautoryzować logowanie. W przypadku awarii autoryzacja logowania może być pominięta tylko w lokalnej konsoli serwera.</w:t>
            </w:r>
          </w:p>
        </w:tc>
        <w:tc>
          <w:tcPr>
            <w:tcW w:w="2120" w:type="dxa"/>
          </w:tcPr>
          <w:p w14:paraId="6F3A5583" w14:textId="77777777" w:rsidR="000955C4" w:rsidRPr="00AE2B04" w:rsidRDefault="000955C4" w:rsidP="000955C4">
            <w:pPr>
              <w:spacing w:line="276" w:lineRule="auto"/>
              <w:jc w:val="both"/>
              <w:rPr>
                <w:rFonts w:cs="Calibri"/>
                <w:sz w:val="20"/>
                <w:szCs w:val="20"/>
              </w:rPr>
            </w:pPr>
          </w:p>
        </w:tc>
      </w:tr>
      <w:tr w:rsidR="000955C4" w:rsidRPr="00AE2B04" w14:paraId="655A427F" w14:textId="77777777" w:rsidTr="00AE2B04">
        <w:trPr>
          <w:jc w:val="center"/>
        </w:trPr>
        <w:tc>
          <w:tcPr>
            <w:tcW w:w="1989" w:type="dxa"/>
          </w:tcPr>
          <w:p w14:paraId="1AA263BA" w14:textId="77777777" w:rsidR="000955C4" w:rsidRPr="00AE2B04" w:rsidRDefault="000955C4" w:rsidP="000955C4">
            <w:pPr>
              <w:spacing w:line="276" w:lineRule="auto"/>
              <w:jc w:val="center"/>
              <w:rPr>
                <w:rFonts w:cs="Calibri"/>
                <w:b/>
                <w:sz w:val="20"/>
                <w:szCs w:val="20"/>
              </w:rPr>
            </w:pPr>
            <w:r w:rsidRPr="00AE2B04">
              <w:rPr>
                <w:rFonts w:cs="Calibri"/>
                <w:b/>
                <w:sz w:val="20"/>
                <w:szCs w:val="20"/>
              </w:rPr>
              <w:t>Moduł Networking</w:t>
            </w:r>
          </w:p>
        </w:tc>
        <w:tc>
          <w:tcPr>
            <w:tcW w:w="5519" w:type="dxa"/>
          </w:tcPr>
          <w:p w14:paraId="024E598E" w14:textId="77777777" w:rsidR="00D219DD" w:rsidRDefault="000955C4" w:rsidP="000955C4">
            <w:pPr>
              <w:spacing w:line="276" w:lineRule="auto"/>
              <w:rPr>
                <w:rFonts w:cs="Calibri"/>
                <w:bCs/>
                <w:sz w:val="20"/>
                <w:szCs w:val="20"/>
              </w:rPr>
            </w:pPr>
            <w:r w:rsidRPr="00AE2B04">
              <w:rPr>
                <w:rFonts w:cs="Calibri"/>
                <w:bCs/>
                <w:sz w:val="20"/>
                <w:szCs w:val="20"/>
              </w:rPr>
              <w:t>Moduł powinien posiadać następujące funkcjonalności:</w:t>
            </w:r>
          </w:p>
          <w:p w14:paraId="2E615CD0"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wykrywania urządzeń w sieci poprzez skanowanie ping oraz </w:t>
            </w:r>
            <w:proofErr w:type="spellStart"/>
            <w:r w:rsidRPr="00D219DD">
              <w:rPr>
                <w:rFonts w:cs="Calibri"/>
                <w:bCs/>
                <w:sz w:val="20"/>
                <w:szCs w:val="20"/>
              </w:rPr>
              <w:t>arp</w:t>
            </w:r>
            <w:proofErr w:type="spellEnd"/>
            <w:r w:rsidRPr="00D219DD">
              <w:rPr>
                <w:rFonts w:cs="Calibri"/>
                <w:bCs/>
                <w:sz w:val="20"/>
                <w:szCs w:val="20"/>
              </w:rPr>
              <w:t xml:space="preserve">-ping </w:t>
            </w:r>
          </w:p>
          <w:p w14:paraId="2E550536"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wykrywania urządzeń na podstawie informacji odczytanych z Active Directory (wraz z informacją o OU) </w:t>
            </w:r>
          </w:p>
          <w:p w14:paraId="36388820"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stanu urządzeń w postaci ikon urządzeń na graficznych mapach sieci </w:t>
            </w:r>
          </w:p>
          <w:p w14:paraId="47CAB5C0"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urządzeń na mapach z funkcją siatki umożliwiającej korygowanie pozycji ikon na mapie do najbliższej linii siatki </w:t>
            </w:r>
          </w:p>
          <w:p w14:paraId="51E7808E"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map urządzeń poprzez tworzenie spersonalizowanych map z dowolnym kolorem tła. </w:t>
            </w:r>
          </w:p>
          <w:p w14:paraId="6F45CFD7"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map urządzeń poprzez tworzenie spersonalizowanych map z wykorzystaniem jako tła zaimportowanych obrazków np. schematu rozmieszczenia pomieszczeń w budynku </w:t>
            </w:r>
          </w:p>
          <w:p w14:paraId="583F9CAB"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lastRenderedPageBreak/>
              <w:t xml:space="preserve">wizualizacji map urządzeń poprzez grupowanie urządzeń na narysowanych czworokątach o dowolnym rozmiarze i kolorze </w:t>
            </w:r>
          </w:p>
          <w:p w14:paraId="3B4D0A3F"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map urządzeń poprzez wstawianie dowolnego tekstu na mapie </w:t>
            </w:r>
          </w:p>
          <w:p w14:paraId="61A1B46A"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połączeń pomiędzy urządzeniami a przełącznikami za pomocą linii i informacji, do którego portu przełącznika podłączone jest dane urządzenie w sposób manualny oraz automatyczny </w:t>
            </w:r>
          </w:p>
          <w:p w14:paraId="0668DA68"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zablokowania mapy urządzeń przed przypadkową edycją </w:t>
            </w:r>
          </w:p>
          <w:p w14:paraId="2C255B1C"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serwisów TCP/IP, HTTP, POP3, SMTP, FTP i innych wraz z możliwością definiowania własnych serwisów. Program monitoruje czas ich odpowiedzi i procent utraconych pakietów </w:t>
            </w:r>
          </w:p>
          <w:p w14:paraId="23906710"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serwerów pocztowych: </w:t>
            </w:r>
          </w:p>
          <w:p w14:paraId="0B37F8A6" w14:textId="77777777" w:rsidR="00D219DD" w:rsidRDefault="000955C4">
            <w:pPr>
              <w:pStyle w:val="Akapitzlist"/>
              <w:numPr>
                <w:ilvl w:val="1"/>
                <w:numId w:val="38"/>
              </w:numPr>
              <w:spacing w:line="276" w:lineRule="auto"/>
              <w:rPr>
                <w:rFonts w:cs="Calibri"/>
                <w:bCs/>
                <w:sz w:val="20"/>
                <w:szCs w:val="20"/>
              </w:rPr>
            </w:pPr>
            <w:r w:rsidRPr="00D219DD">
              <w:rPr>
                <w:rFonts w:cs="Calibri"/>
                <w:bCs/>
                <w:sz w:val="20"/>
                <w:szCs w:val="20"/>
              </w:rPr>
              <w:t>program monitoruje czas logowania do serwisu odbierającego oraz czas wysyłania poczty</w:t>
            </w:r>
          </w:p>
          <w:p w14:paraId="4AD01552" w14:textId="2D6BE132" w:rsidR="00D219DD" w:rsidRDefault="000955C4">
            <w:pPr>
              <w:pStyle w:val="Akapitzlist"/>
              <w:numPr>
                <w:ilvl w:val="1"/>
                <w:numId w:val="38"/>
              </w:numPr>
              <w:spacing w:line="276" w:lineRule="auto"/>
              <w:rPr>
                <w:rFonts w:cs="Calibri"/>
                <w:bCs/>
                <w:sz w:val="20"/>
                <w:szCs w:val="20"/>
              </w:rPr>
            </w:pPr>
            <w:r w:rsidRPr="00D219DD">
              <w:rPr>
                <w:rFonts w:cs="Calibri"/>
                <w:bCs/>
                <w:sz w:val="20"/>
                <w:szCs w:val="20"/>
              </w:rPr>
              <w:t xml:space="preserve">program ma możliwość monitorowania stanu systemów i wysyłania powiadomienia (e-mail, SMS i inne), w </w:t>
            </w:r>
            <w:r w:rsidR="00D219DD" w:rsidRPr="00D219DD">
              <w:rPr>
                <w:rFonts w:cs="Calibri"/>
                <w:bCs/>
                <w:sz w:val="20"/>
                <w:szCs w:val="20"/>
              </w:rPr>
              <w:t>razie,</w:t>
            </w:r>
            <w:r w:rsidRPr="00D219DD">
              <w:rPr>
                <w:rFonts w:cs="Calibri"/>
                <w:bCs/>
                <w:sz w:val="20"/>
                <w:szCs w:val="20"/>
              </w:rPr>
              <w:t xml:space="preserve"> gdyby przestały one odpowiadać lub funkcjonowały wadliwie (np. gdy ważne parametry znajdą się poza zakresem) </w:t>
            </w:r>
          </w:p>
          <w:p w14:paraId="69D9D1D6" w14:textId="77777777" w:rsidR="00D219DD" w:rsidRDefault="000955C4">
            <w:pPr>
              <w:pStyle w:val="Akapitzlist"/>
              <w:numPr>
                <w:ilvl w:val="1"/>
                <w:numId w:val="38"/>
              </w:numPr>
              <w:spacing w:line="276" w:lineRule="auto"/>
              <w:rPr>
                <w:rFonts w:cs="Calibri"/>
                <w:bCs/>
                <w:sz w:val="20"/>
                <w:szCs w:val="20"/>
              </w:rPr>
            </w:pPr>
            <w:r w:rsidRPr="00D219DD">
              <w:rPr>
                <w:rFonts w:cs="Calibri"/>
                <w:bCs/>
                <w:sz w:val="20"/>
                <w:szCs w:val="20"/>
              </w:rPr>
              <w:t xml:space="preserve">program ma możliwość wykonywania operacji testowych </w:t>
            </w:r>
          </w:p>
          <w:p w14:paraId="4E855324" w14:textId="2E8C4581" w:rsidR="00D219DD" w:rsidRDefault="000955C4">
            <w:pPr>
              <w:pStyle w:val="Akapitzlist"/>
              <w:numPr>
                <w:ilvl w:val="1"/>
                <w:numId w:val="38"/>
              </w:numPr>
              <w:spacing w:line="276" w:lineRule="auto"/>
              <w:rPr>
                <w:rFonts w:cs="Calibri"/>
                <w:bCs/>
                <w:sz w:val="20"/>
                <w:szCs w:val="20"/>
              </w:rPr>
            </w:pPr>
            <w:r w:rsidRPr="00D219DD">
              <w:rPr>
                <w:rFonts w:cs="Calibri"/>
                <w:bCs/>
                <w:sz w:val="20"/>
                <w:szCs w:val="20"/>
              </w:rPr>
              <w:t xml:space="preserve">program ma możliwość wysłania </w:t>
            </w:r>
            <w:r w:rsidR="005002FA" w:rsidRPr="00D219DD">
              <w:rPr>
                <w:rFonts w:cs="Calibri"/>
                <w:bCs/>
                <w:sz w:val="20"/>
                <w:szCs w:val="20"/>
              </w:rPr>
              <w:t>powiadomienia,</w:t>
            </w:r>
            <w:r w:rsidRPr="00D219DD">
              <w:rPr>
                <w:rFonts w:cs="Calibri"/>
                <w:bCs/>
                <w:sz w:val="20"/>
                <w:szCs w:val="20"/>
              </w:rPr>
              <w:t xml:space="preserve"> jeśli serwer pocztowy nie działa</w:t>
            </w:r>
          </w:p>
          <w:p w14:paraId="60F66576" w14:textId="77777777" w:rsidR="005002FA"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monitorowania serwerów WWW i adresów URL </w:t>
            </w:r>
          </w:p>
          <w:p w14:paraId="17F8C53F" w14:textId="77777777" w:rsidR="005002FA" w:rsidRDefault="000955C4">
            <w:pPr>
              <w:pStyle w:val="Akapitzlist"/>
              <w:numPr>
                <w:ilvl w:val="0"/>
                <w:numId w:val="38"/>
              </w:numPr>
              <w:spacing w:line="276" w:lineRule="auto"/>
              <w:rPr>
                <w:rFonts w:cs="Calibri"/>
                <w:bCs/>
                <w:sz w:val="20"/>
                <w:szCs w:val="20"/>
              </w:rPr>
            </w:pPr>
            <w:r w:rsidRPr="005002FA">
              <w:rPr>
                <w:rFonts w:cs="Calibri"/>
                <w:bCs/>
                <w:sz w:val="20"/>
                <w:szCs w:val="20"/>
              </w:rPr>
              <w:t xml:space="preserve">cyklicznego monitorowania czasu ładowania strony internetowej, zmiany treści na stronie internetowej i statusu protokołu HTTPS </w:t>
            </w:r>
          </w:p>
          <w:p w14:paraId="2F249728" w14:textId="77777777" w:rsidR="005002FA" w:rsidRDefault="000955C4">
            <w:pPr>
              <w:pStyle w:val="Akapitzlist"/>
              <w:numPr>
                <w:ilvl w:val="0"/>
                <w:numId w:val="38"/>
              </w:numPr>
              <w:spacing w:line="276" w:lineRule="auto"/>
              <w:rPr>
                <w:rFonts w:cs="Calibri"/>
                <w:bCs/>
                <w:sz w:val="20"/>
                <w:szCs w:val="20"/>
              </w:rPr>
            </w:pPr>
            <w:r w:rsidRPr="005002FA">
              <w:rPr>
                <w:rFonts w:cs="Calibri"/>
                <w:bCs/>
                <w:sz w:val="20"/>
                <w:szCs w:val="20"/>
              </w:rPr>
              <w:t>obsługi szyfrowania SSL/TLS w powiadomieniach e-mail</w:t>
            </w:r>
          </w:p>
          <w:p w14:paraId="23D766DD" w14:textId="77777777" w:rsidR="005002FA" w:rsidRDefault="000955C4">
            <w:pPr>
              <w:pStyle w:val="Akapitzlist"/>
              <w:numPr>
                <w:ilvl w:val="0"/>
                <w:numId w:val="38"/>
              </w:numPr>
              <w:spacing w:line="276" w:lineRule="auto"/>
              <w:rPr>
                <w:rFonts w:cs="Calibri"/>
                <w:bCs/>
                <w:sz w:val="20"/>
                <w:szCs w:val="20"/>
              </w:rPr>
            </w:pPr>
            <w:r w:rsidRPr="005002FA">
              <w:rPr>
                <w:rFonts w:cs="Calibri"/>
                <w:bCs/>
                <w:sz w:val="20"/>
                <w:szCs w:val="20"/>
              </w:rPr>
              <w:t xml:space="preserve">obsługi urządzeń SNMP wspierających SNMP v1/2/3 z szyfrowaniem oraz autoryzacją, (np. przełączniki, routery, drukarki sieciowe, urządzenia VoIP itp.) – monitorowanie wartości za pomocą nazw zmiennych oraz OID </w:t>
            </w:r>
          </w:p>
          <w:p w14:paraId="5AEB21BE" w14:textId="77777777" w:rsidR="005002FA" w:rsidRDefault="000955C4">
            <w:pPr>
              <w:pStyle w:val="Akapitzlist"/>
              <w:numPr>
                <w:ilvl w:val="0"/>
                <w:numId w:val="38"/>
              </w:numPr>
              <w:spacing w:line="276" w:lineRule="auto"/>
              <w:rPr>
                <w:rFonts w:cs="Calibri"/>
                <w:bCs/>
                <w:sz w:val="20"/>
                <w:szCs w:val="20"/>
              </w:rPr>
            </w:pPr>
            <w:r w:rsidRPr="005002FA">
              <w:rPr>
                <w:rFonts w:cs="Calibri"/>
                <w:bCs/>
                <w:sz w:val="20"/>
                <w:szCs w:val="20"/>
              </w:rPr>
              <w:t xml:space="preserve">obsługi komunikatów </w:t>
            </w:r>
            <w:proofErr w:type="spellStart"/>
            <w:r w:rsidRPr="005002FA">
              <w:rPr>
                <w:rFonts w:cs="Calibri"/>
                <w:bCs/>
                <w:sz w:val="20"/>
                <w:szCs w:val="20"/>
              </w:rPr>
              <w:t>syslog</w:t>
            </w:r>
            <w:proofErr w:type="spellEnd"/>
            <w:r w:rsidRPr="005002FA">
              <w:rPr>
                <w:rFonts w:cs="Calibri"/>
                <w:bCs/>
                <w:sz w:val="20"/>
                <w:szCs w:val="20"/>
              </w:rPr>
              <w:t xml:space="preserve"> i pułapek SNMP i ewidencjonowanie odebranych z nich danych </w:t>
            </w:r>
          </w:p>
          <w:p w14:paraId="262563FF" w14:textId="77777777" w:rsidR="005002FA" w:rsidRDefault="000955C4">
            <w:pPr>
              <w:pStyle w:val="Akapitzlist"/>
              <w:numPr>
                <w:ilvl w:val="0"/>
                <w:numId w:val="38"/>
              </w:numPr>
              <w:spacing w:line="276" w:lineRule="auto"/>
              <w:rPr>
                <w:rFonts w:cs="Calibri"/>
                <w:bCs/>
                <w:sz w:val="20"/>
                <w:szCs w:val="20"/>
              </w:rPr>
            </w:pPr>
            <w:r w:rsidRPr="005002FA">
              <w:rPr>
                <w:rFonts w:cs="Calibri"/>
                <w:bCs/>
                <w:sz w:val="20"/>
                <w:szCs w:val="20"/>
              </w:rPr>
              <w:t xml:space="preserve">monitoringu routerów i przełączników wg: </w:t>
            </w:r>
          </w:p>
          <w:p w14:paraId="212F3344" w14:textId="77777777" w:rsidR="005002FA" w:rsidRDefault="000955C4">
            <w:pPr>
              <w:pStyle w:val="Akapitzlist"/>
              <w:numPr>
                <w:ilvl w:val="1"/>
                <w:numId w:val="38"/>
              </w:numPr>
              <w:spacing w:line="276" w:lineRule="auto"/>
              <w:rPr>
                <w:rFonts w:cs="Calibri"/>
                <w:bCs/>
                <w:sz w:val="20"/>
                <w:szCs w:val="20"/>
              </w:rPr>
            </w:pPr>
            <w:r w:rsidRPr="005002FA">
              <w:rPr>
                <w:rFonts w:cs="Calibri"/>
                <w:bCs/>
                <w:sz w:val="20"/>
                <w:szCs w:val="20"/>
              </w:rPr>
              <w:t xml:space="preserve">zmian stanu interfejsów sieciowych </w:t>
            </w:r>
          </w:p>
          <w:p w14:paraId="61C9CE45" w14:textId="77777777" w:rsidR="005002FA" w:rsidRDefault="000955C4">
            <w:pPr>
              <w:pStyle w:val="Akapitzlist"/>
              <w:numPr>
                <w:ilvl w:val="1"/>
                <w:numId w:val="38"/>
              </w:numPr>
              <w:spacing w:line="276" w:lineRule="auto"/>
              <w:rPr>
                <w:rFonts w:cs="Calibri"/>
                <w:bCs/>
                <w:sz w:val="20"/>
                <w:szCs w:val="20"/>
              </w:rPr>
            </w:pPr>
            <w:r w:rsidRPr="005002FA">
              <w:rPr>
                <w:rFonts w:cs="Calibri"/>
                <w:bCs/>
                <w:sz w:val="20"/>
                <w:szCs w:val="20"/>
              </w:rPr>
              <w:t xml:space="preserve">ruchu sieciowego </w:t>
            </w:r>
          </w:p>
          <w:p w14:paraId="6164CECF" w14:textId="77777777" w:rsidR="007C4BE6" w:rsidRDefault="000955C4">
            <w:pPr>
              <w:pStyle w:val="Akapitzlist"/>
              <w:numPr>
                <w:ilvl w:val="1"/>
                <w:numId w:val="38"/>
              </w:numPr>
              <w:spacing w:line="276" w:lineRule="auto"/>
              <w:rPr>
                <w:rFonts w:cs="Calibri"/>
                <w:bCs/>
                <w:sz w:val="20"/>
                <w:szCs w:val="20"/>
              </w:rPr>
            </w:pPr>
            <w:r w:rsidRPr="005002FA">
              <w:rPr>
                <w:rFonts w:cs="Calibri"/>
                <w:bCs/>
                <w:sz w:val="20"/>
                <w:szCs w:val="20"/>
              </w:rPr>
              <w:t xml:space="preserve">podłączonych stacji roboczych – graficzna prezentacja panelu </w:t>
            </w:r>
            <w:proofErr w:type="spellStart"/>
            <w:r w:rsidRPr="005002FA">
              <w:rPr>
                <w:rFonts w:cs="Calibri"/>
                <w:bCs/>
                <w:sz w:val="20"/>
                <w:szCs w:val="20"/>
              </w:rPr>
              <w:t>switcha</w:t>
            </w:r>
            <w:proofErr w:type="spellEnd"/>
            <w:r w:rsidRPr="005002FA">
              <w:rPr>
                <w:rFonts w:cs="Calibri"/>
                <w:bCs/>
                <w:sz w:val="20"/>
                <w:szCs w:val="20"/>
              </w:rPr>
              <w:t xml:space="preserve"> </w:t>
            </w:r>
          </w:p>
          <w:p w14:paraId="1CFF9441" w14:textId="77777777" w:rsidR="007C4BE6" w:rsidRDefault="000955C4">
            <w:pPr>
              <w:pStyle w:val="Akapitzlist"/>
              <w:numPr>
                <w:ilvl w:val="1"/>
                <w:numId w:val="38"/>
              </w:numPr>
              <w:spacing w:line="276" w:lineRule="auto"/>
              <w:rPr>
                <w:rFonts w:cs="Calibri"/>
                <w:bCs/>
                <w:sz w:val="20"/>
                <w:szCs w:val="20"/>
              </w:rPr>
            </w:pPr>
            <w:r w:rsidRPr="007C4BE6">
              <w:rPr>
                <w:rFonts w:cs="Calibri"/>
                <w:bCs/>
                <w:sz w:val="20"/>
                <w:szCs w:val="20"/>
              </w:rPr>
              <w:t xml:space="preserve">ruchu generowanego przez podłączone do portów stacje robocze </w:t>
            </w:r>
          </w:p>
          <w:p w14:paraId="70712505" w14:textId="3D2FA316" w:rsidR="000955C4" w:rsidRPr="007C4BE6" w:rsidRDefault="000955C4">
            <w:pPr>
              <w:pStyle w:val="Akapitzlist"/>
              <w:numPr>
                <w:ilvl w:val="0"/>
                <w:numId w:val="38"/>
              </w:numPr>
              <w:spacing w:line="276" w:lineRule="auto"/>
              <w:rPr>
                <w:rFonts w:cs="Calibri"/>
                <w:bCs/>
                <w:sz w:val="20"/>
                <w:szCs w:val="20"/>
              </w:rPr>
            </w:pPr>
            <w:r w:rsidRPr="007C4BE6">
              <w:rPr>
                <w:rFonts w:cs="Calibri"/>
                <w:bCs/>
                <w:sz w:val="20"/>
                <w:szCs w:val="20"/>
              </w:rPr>
              <w:lastRenderedPageBreak/>
              <w:t xml:space="preserve">serwisów Windows: monitor serwisów Windows </w:t>
            </w:r>
            <w:proofErr w:type="gramStart"/>
            <w:r w:rsidRPr="007C4BE6">
              <w:rPr>
                <w:rFonts w:cs="Calibri"/>
                <w:bCs/>
                <w:sz w:val="20"/>
                <w:szCs w:val="20"/>
              </w:rPr>
              <w:t>alarmuje</w:t>
            </w:r>
            <w:proofErr w:type="gramEnd"/>
            <w:r w:rsidRPr="007C4BE6">
              <w:rPr>
                <w:rFonts w:cs="Calibri"/>
                <w:bCs/>
                <w:sz w:val="20"/>
                <w:szCs w:val="20"/>
              </w:rPr>
              <w:t xml:space="preserve"> gdy serwis przestanie działać oraz pozwala na jego uruchomienie/zatrzymanie/zrestartowanie </w:t>
            </w:r>
          </w:p>
        </w:tc>
        <w:tc>
          <w:tcPr>
            <w:tcW w:w="2120" w:type="dxa"/>
          </w:tcPr>
          <w:p w14:paraId="3FA62EB2" w14:textId="77777777" w:rsidR="000955C4" w:rsidRPr="00AE2B04" w:rsidRDefault="000955C4" w:rsidP="000955C4">
            <w:pPr>
              <w:spacing w:line="276" w:lineRule="auto"/>
              <w:jc w:val="both"/>
              <w:rPr>
                <w:rFonts w:cs="Calibri"/>
                <w:sz w:val="20"/>
                <w:szCs w:val="20"/>
              </w:rPr>
            </w:pPr>
          </w:p>
        </w:tc>
      </w:tr>
      <w:tr w:rsidR="000955C4" w:rsidRPr="00AE2B04" w14:paraId="3454B72E" w14:textId="77777777" w:rsidTr="00AE2B04">
        <w:trPr>
          <w:jc w:val="center"/>
        </w:trPr>
        <w:tc>
          <w:tcPr>
            <w:tcW w:w="1989" w:type="dxa"/>
          </w:tcPr>
          <w:p w14:paraId="52B5E830" w14:textId="77777777" w:rsidR="000955C4" w:rsidRPr="00AE2B04" w:rsidRDefault="000955C4" w:rsidP="000955C4">
            <w:pPr>
              <w:spacing w:line="276" w:lineRule="auto"/>
              <w:jc w:val="center"/>
              <w:rPr>
                <w:rFonts w:cs="Calibri"/>
                <w:b/>
                <w:sz w:val="20"/>
                <w:szCs w:val="20"/>
              </w:rPr>
            </w:pPr>
            <w:r w:rsidRPr="00AE2B04">
              <w:rPr>
                <w:rFonts w:cs="Calibri"/>
                <w:b/>
                <w:sz w:val="20"/>
                <w:szCs w:val="20"/>
              </w:rPr>
              <w:lastRenderedPageBreak/>
              <w:t>Moduł Inventory</w:t>
            </w:r>
          </w:p>
        </w:tc>
        <w:tc>
          <w:tcPr>
            <w:tcW w:w="5519" w:type="dxa"/>
          </w:tcPr>
          <w:p w14:paraId="46A46C86" w14:textId="77777777" w:rsidR="007C4BE6" w:rsidRDefault="000955C4" w:rsidP="007C4BE6">
            <w:pPr>
              <w:spacing w:line="276" w:lineRule="auto"/>
              <w:rPr>
                <w:rFonts w:cs="Calibri"/>
                <w:bCs/>
                <w:sz w:val="20"/>
                <w:szCs w:val="20"/>
              </w:rPr>
            </w:pPr>
            <w:r w:rsidRPr="00AE2B04">
              <w:rPr>
                <w:rFonts w:cs="Calibri"/>
                <w:bCs/>
                <w:sz w:val="20"/>
                <w:szCs w:val="20"/>
              </w:rPr>
              <w:t>Moduł powinien posiadać następujące funkcjonalności:</w:t>
            </w:r>
          </w:p>
          <w:p w14:paraId="4EDE6DBA" w14:textId="77777777" w:rsidR="007C4BE6" w:rsidRDefault="000955C4">
            <w:pPr>
              <w:pStyle w:val="Akapitzlist"/>
              <w:numPr>
                <w:ilvl w:val="0"/>
                <w:numId w:val="39"/>
              </w:numPr>
              <w:spacing w:line="276" w:lineRule="auto"/>
              <w:rPr>
                <w:rFonts w:cs="Calibri"/>
                <w:bCs/>
                <w:sz w:val="20"/>
                <w:szCs w:val="20"/>
              </w:rPr>
            </w:pPr>
            <w:r w:rsidRPr="007C4BE6">
              <w:rPr>
                <w:rFonts w:cs="Calibri"/>
                <w:bCs/>
                <w:sz w:val="20"/>
                <w:szCs w:val="20"/>
              </w:rPr>
              <w:t xml:space="preserve">W ZAKRESIE INWENTARYZACJI program automatycznie gromadzi informacje o sprzęcie i oprogramowaniu na stacjach roboczych oraz: </w:t>
            </w:r>
          </w:p>
          <w:p w14:paraId="24D1F686"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Prezentuje szczegóły dotyczące sprzętu: modelu, procesora, pamięci, płyty głównej, napędów, kart itp. </w:t>
            </w:r>
          </w:p>
          <w:p w14:paraId="626F939E"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odczyt parametrów S.M.A.R.T. dysków twardych, dysków SSD, w tym </w:t>
            </w:r>
            <w:proofErr w:type="spellStart"/>
            <w:r w:rsidRPr="007C4BE6">
              <w:rPr>
                <w:bCs/>
                <w:sz w:val="20"/>
                <w:szCs w:val="20"/>
              </w:rPr>
              <w:t>NVMe</w:t>
            </w:r>
            <w:proofErr w:type="spellEnd"/>
            <w:r w:rsidRPr="007C4BE6">
              <w:rPr>
                <w:bCs/>
                <w:sz w:val="20"/>
                <w:szCs w:val="20"/>
              </w:rPr>
              <w:t xml:space="preserve">. </w:t>
            </w:r>
          </w:p>
          <w:p w14:paraId="21271692"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Obejmuje m.in.: zestawienie posiadanych konfiguracji sprzętowych, wolne miejsce na dyskach, średnie wykorzystanie pamięci, informacje pozwalające na wytypowanie systemów, dla których konieczny jest </w:t>
            </w:r>
            <w:proofErr w:type="spellStart"/>
            <w:r w:rsidRPr="007C4BE6">
              <w:rPr>
                <w:bCs/>
                <w:sz w:val="20"/>
                <w:szCs w:val="20"/>
              </w:rPr>
              <w:t>upgrade</w:t>
            </w:r>
            <w:proofErr w:type="spellEnd"/>
            <w:r w:rsidRPr="007C4BE6">
              <w:rPr>
                <w:bCs/>
                <w:sz w:val="20"/>
                <w:szCs w:val="20"/>
              </w:rPr>
              <w:t xml:space="preserve">. </w:t>
            </w:r>
          </w:p>
          <w:p w14:paraId="63C0578D"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Informuje o zainstalowanych aplikacjach oraz aktualizacjach Windows co bezpośrednio umożliwia audytowanie i weryfikację użytkowania licencji w organizacji. </w:t>
            </w:r>
          </w:p>
          <w:p w14:paraId="01127042"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Zbiera informacje w zakresie wszystkich zmian przeprowadzonych na wybranej stacji roboczej: instalacji/deinstalacji aplikacji, zmian adresu IP itd. </w:t>
            </w:r>
          </w:p>
          <w:p w14:paraId="2419CF6E"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Posiada możliwość wysyłania powiadomienia np. e-mailem w przypadku zainstalowania programu lub jakiejkolwiek zmiany konfiguracji sprzętowej komputera. </w:t>
            </w:r>
          </w:p>
          <w:p w14:paraId="4DFE5FB2"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odczytanie numeru seryjnego (klucze licencyjne). </w:t>
            </w:r>
          </w:p>
          <w:p w14:paraId="34021B24"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automatyczne zarządzanie instalacjami i deinstalacjami oprogramowania poprzez określenie paczek aplikacji wymaganych oraz nieautoryzowanych. </w:t>
            </w:r>
          </w:p>
          <w:p w14:paraId="7D678F4C"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przegląd informacji o konfiguracji systemu, np. komend startowych, zmiennych środowiskowych, kontach lokalnych użytkowników, harmonogramie zadań itp. </w:t>
            </w:r>
          </w:p>
          <w:p w14:paraId="5EFF1BC0"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utworzenie listy plików użytkowników z określonym rozszerzeniem (np. filmy .AVI) znalezionych na stacjach roboczych oraz ich zdalne usuwanie wraz z </w:t>
            </w:r>
            <w:r w:rsidRPr="007C4BE6">
              <w:rPr>
                <w:bCs/>
                <w:sz w:val="20"/>
                <w:szCs w:val="20"/>
              </w:rPr>
              <w:lastRenderedPageBreak/>
              <w:t xml:space="preserve">wykrywaniem metadanych plików użytkownika: obrazów (wymiary obrazka), video (długość filmu), audio (długość nagrania), archiwów (liczba plików w środku, rozmiar po wypakowaniu). </w:t>
            </w:r>
          </w:p>
          <w:p w14:paraId="21518680"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wymianę plików do i ze stacją roboczą poprzez funkcję Menedżera plików. Działania administratorów wykonywane w tej funkcji są logowane. </w:t>
            </w:r>
          </w:p>
          <w:p w14:paraId="6A6685FC" w14:textId="77777777" w:rsidR="007C4BE6" w:rsidRPr="007C4BE6" w:rsidRDefault="000955C4">
            <w:pPr>
              <w:pStyle w:val="Akapitzlist"/>
              <w:numPr>
                <w:ilvl w:val="0"/>
                <w:numId w:val="39"/>
              </w:numPr>
              <w:spacing w:line="276" w:lineRule="auto"/>
              <w:rPr>
                <w:rFonts w:cs="Calibri"/>
                <w:bCs/>
                <w:sz w:val="20"/>
                <w:szCs w:val="20"/>
              </w:rPr>
            </w:pPr>
            <w:r w:rsidRPr="007C4BE6">
              <w:rPr>
                <w:bCs/>
                <w:sz w:val="20"/>
                <w:szCs w:val="20"/>
              </w:rPr>
              <w:t xml:space="preserve">Moduł inwentaryzacji zasobów powinien umożliwiać prowadzenie bazy ewidencji majątku IT w zakresie sprzętu i programowania w zakresie: </w:t>
            </w:r>
          </w:p>
          <w:p w14:paraId="1D9E3D0C"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przechowywania wszystkich informacji dotyczących infrastruktury IT w jednym miejscu oraz automatycznego aktualizowania zgromadzonych informacji, </w:t>
            </w:r>
          </w:p>
          <w:p w14:paraId="6D51A67D"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przydzielania dostępu administratorów do zasobów na podstawie praw do oddziałów, </w:t>
            </w:r>
          </w:p>
          <w:p w14:paraId="1A4479B3"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tworzenia powiązań między zasobami a urządzeniami, </w:t>
            </w:r>
          </w:p>
          <w:p w14:paraId="298CFA01"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tworzenia powiązań między zasobami a kontami użytkowników (zarówno lokalnymi, jak i zsynchronizowanymi z Active Directory), wskazywanie osób odpowiedzialnych, </w:t>
            </w:r>
          </w:p>
          <w:p w14:paraId="4081F41F"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wskazania osób uprawnionych do użycia zasobów poprzez rozbudowane mechanizmy, </w:t>
            </w:r>
          </w:p>
          <w:p w14:paraId="361056BC"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definiowania własnych typów zasobów (elementów wyposażenia), ich atrybutów oraz wartości - dla danego urządzenia lub oprogramowania istnieje możliwość dodawania dodatkowych informacji, np. numer inwentarzowy, osoba odpowiedzialna, numer dokumentu zakupu, wartość sprzętu lub oprogramowania, nazwa sprzedawcy, termin upływu gwarancji, termin kolejnego przeglądu (można podać datę, po której administrator otrzyma powiadomienie e-mail o zbliżającym się terminie przeglądu lub upływie gwarancji), nazwa firmy serwisującej, lub własny komentarz, </w:t>
            </w:r>
          </w:p>
          <w:p w14:paraId="5F3334A3"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określenia atrybutów wymaganych, które są obowiązkowe dla wszystkich zasobów, </w:t>
            </w:r>
          </w:p>
          <w:p w14:paraId="21D4FEC3"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określenia atrybutów dodatkowych tylko dla wybranych typów zasobów, masową edycję atrybutów zasobów, </w:t>
            </w:r>
          </w:p>
          <w:p w14:paraId="647B2F3C"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definiowanie własnych list jednokrotnego wyboru jako dodatkowe informacje o zasobie, </w:t>
            </w:r>
          </w:p>
          <w:p w14:paraId="749EE4C9"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lastRenderedPageBreak/>
              <w:t xml:space="preserve">importu danych z zewnętrznego źródła (.CSV), </w:t>
            </w:r>
          </w:p>
          <w:p w14:paraId="57BADA15"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przechowywania dowolnych dokumentów (np. pliki .DOCX, .XLSX, .PDF), np.: skan faktury zakupu, gwarancji, dowolnego dokumentu itp., </w:t>
            </w:r>
          </w:p>
          <w:p w14:paraId="6C03E6F8"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tworzenia powiązań między zasobami a dokumentami w relacji </w:t>
            </w:r>
            <w:proofErr w:type="gramStart"/>
            <w:r w:rsidRPr="007C4BE6">
              <w:rPr>
                <w:bCs/>
                <w:sz w:val="20"/>
                <w:szCs w:val="20"/>
              </w:rPr>
              <w:t>1:N</w:t>
            </w:r>
            <w:proofErr w:type="gramEnd"/>
            <w:r w:rsidRPr="007C4BE6">
              <w:rPr>
                <w:bCs/>
                <w:sz w:val="20"/>
                <w:szCs w:val="20"/>
              </w:rPr>
              <w:t xml:space="preserve">, </w:t>
            </w:r>
          </w:p>
          <w:p w14:paraId="6E855BC0"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oznaczania statusów zasobów, np. w użyciu, w naprawie, zutylizowany itp., </w:t>
            </w:r>
          </w:p>
          <w:p w14:paraId="3C76629A"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ewidencji czynności wykonywanych na zasobach, np.: aktualizacja, naprawa w serwisie, konserwacja itp. wraz z możliwością określenia kosztu oraz czasu przeznaczonego na wykonanie czynności, </w:t>
            </w:r>
          </w:p>
          <w:p w14:paraId="60F16AFA"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generowania zestawienia wszystkich zasobów, w tym urządzeń i zainstalowanego na nich oprogramowania, </w:t>
            </w:r>
          </w:p>
          <w:p w14:paraId="50794F99"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przygotowanie wielu szablonów generowanych dokumentów i protokołów przekazania zasobów wraz z konfigurowalną sekcją zawierającą dane i logo organizacji, </w:t>
            </w:r>
          </w:p>
          <w:p w14:paraId="7AE4DF09"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konfiguracji stylu automatycznego numerowania dodawanych zasobów wg zdefiniowanego wzorca, </w:t>
            </w:r>
          </w:p>
          <w:p w14:paraId="3150C3E9"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konfiguracji stylu automatycznego numerowania dodawanych dokumentów i protokołów wg zdefiniowanego wzorca, </w:t>
            </w:r>
          </w:p>
          <w:p w14:paraId="3B1E664F"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archiwizacji i porównywania audytów zasobów, </w:t>
            </w:r>
          </w:p>
          <w:p w14:paraId="75ABCA2D"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tworzenia kodów kreskowych dla zasobów, </w:t>
            </w:r>
          </w:p>
          <w:p w14:paraId="3599B3D6"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drukowania kodów kreskowych oraz dwuwymiarowych kodów alfanumerycznych (QR </w:t>
            </w:r>
            <w:proofErr w:type="spellStart"/>
            <w:r w:rsidRPr="007C4BE6">
              <w:rPr>
                <w:bCs/>
                <w:sz w:val="20"/>
                <w:szCs w:val="20"/>
              </w:rPr>
              <w:t>Code</w:t>
            </w:r>
            <w:proofErr w:type="spellEnd"/>
            <w:r w:rsidRPr="007C4BE6">
              <w:rPr>
                <w:bCs/>
                <w:sz w:val="20"/>
                <w:szCs w:val="20"/>
              </w:rPr>
              <w:t xml:space="preserve">) dla zasobów, które posiadają numer inwentarzowy, </w:t>
            </w:r>
          </w:p>
          <w:p w14:paraId="66425037"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inwentaryzacji zasobów posiadających kody kreskowe za pomocą aplikacji mobilnej dla systemu Android poprzez wyszukiwanie zasobów, skanowanie etykiet, dodawanie i edycję zasobów, dodawanie czynności serwisowych, drukowanie etykiet, </w:t>
            </w:r>
          </w:p>
          <w:p w14:paraId="63FB93D7"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możliwość zmiany portu komunikacyjnego wykorzystywanego przez aplikację mobilną dla systemu Android, </w:t>
            </w:r>
          </w:p>
          <w:p w14:paraId="293B3E80"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inwentaryzacji stacji roboczych niepodłączonych do sieci (bez instalacji Agenta poprzez manualne wykonanie skanów inwentaryzacji offline), </w:t>
            </w:r>
          </w:p>
          <w:p w14:paraId="1A1918D1"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definiowania alarmów z powiadomieniami e-mail dla dowolnych pól czasowych typu „data” </w:t>
            </w:r>
            <w:r w:rsidRPr="007C4BE6">
              <w:rPr>
                <w:bCs/>
                <w:sz w:val="20"/>
                <w:szCs w:val="20"/>
              </w:rPr>
              <w:lastRenderedPageBreak/>
              <w:t>z atrybutów zasobów lub licencji (np. „za 2 tygodnie wygaśnie licencja/gwarancja”).</w:t>
            </w:r>
          </w:p>
          <w:p w14:paraId="23059B44" w14:textId="77777777" w:rsidR="007C4BE6" w:rsidRPr="007C4BE6" w:rsidRDefault="000955C4">
            <w:pPr>
              <w:pStyle w:val="Akapitzlist"/>
              <w:numPr>
                <w:ilvl w:val="0"/>
                <w:numId w:val="39"/>
              </w:numPr>
              <w:spacing w:line="276" w:lineRule="auto"/>
              <w:rPr>
                <w:rFonts w:cs="Calibri"/>
                <w:bCs/>
                <w:sz w:val="20"/>
                <w:szCs w:val="20"/>
              </w:rPr>
            </w:pPr>
            <w:r w:rsidRPr="007C4BE6">
              <w:rPr>
                <w:bCs/>
                <w:sz w:val="20"/>
                <w:szCs w:val="20"/>
              </w:rPr>
              <w:t xml:space="preserve">Inwentaryzacja oprogramowania powinna zapewniać funkcjonalność w zakresie pozyskiwania informacji o oprogramowaniu i audycie licencji poprzez: </w:t>
            </w:r>
          </w:p>
          <w:p w14:paraId="2417454B"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Skanowanie plików wykonywalnych i multimedialnych na stacjach roboczych, skanowanie archiwów ZIP. </w:t>
            </w:r>
          </w:p>
          <w:p w14:paraId="21DFE8CE"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Informacje o aplikacjach używanych w organizacji. </w:t>
            </w:r>
          </w:p>
          <w:p w14:paraId="26F232DC"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Tworzenie własnych wzorców aplikacji. </w:t>
            </w:r>
          </w:p>
          <w:p w14:paraId="48D63A25"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Tworzenie dowolnych kategorii aplikacji, np. nowe, zabronione, projektowe itp. </w:t>
            </w:r>
          </w:p>
          <w:p w14:paraId="6F8775C0"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Informacje o komputerach, na których aplikacja została wykryta. </w:t>
            </w:r>
          </w:p>
          <w:p w14:paraId="0437F3BF"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Zarządzanie posiadanymi licencjami. </w:t>
            </w:r>
          </w:p>
          <w:p w14:paraId="2CD28AFD"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Wskazywanie osób odpowiedzialnych za licencję. </w:t>
            </w:r>
          </w:p>
          <w:p w14:paraId="1CC36C5F" w14:textId="77777777" w:rsidR="007C4BE6" w:rsidRPr="007C4BE6" w:rsidRDefault="000955C4">
            <w:pPr>
              <w:pStyle w:val="Akapitzlist"/>
              <w:numPr>
                <w:ilvl w:val="1"/>
                <w:numId w:val="39"/>
              </w:numPr>
              <w:spacing w:line="276" w:lineRule="auto"/>
              <w:rPr>
                <w:rFonts w:cs="Calibri"/>
                <w:bCs/>
                <w:sz w:val="20"/>
                <w:szCs w:val="20"/>
              </w:rPr>
            </w:pPr>
            <w:r w:rsidRPr="007C4BE6">
              <w:rPr>
                <w:sz w:val="20"/>
                <w:szCs w:val="20"/>
              </w:rPr>
              <w:t xml:space="preserve">Wskazanie użytkowników licencji. </w:t>
            </w:r>
          </w:p>
          <w:p w14:paraId="74F61A1C" w14:textId="77777777" w:rsidR="007C4BE6" w:rsidRDefault="000955C4">
            <w:pPr>
              <w:pStyle w:val="Akapitzlist"/>
              <w:numPr>
                <w:ilvl w:val="1"/>
                <w:numId w:val="39"/>
              </w:numPr>
              <w:spacing w:line="276" w:lineRule="auto"/>
              <w:rPr>
                <w:rFonts w:cs="Calibri"/>
                <w:bCs/>
                <w:sz w:val="20"/>
                <w:szCs w:val="20"/>
              </w:rPr>
            </w:pPr>
            <w:r w:rsidRPr="007C4BE6">
              <w:rPr>
                <w:rFonts w:cs="Calibri"/>
                <w:bCs/>
                <w:sz w:val="20"/>
                <w:szCs w:val="20"/>
              </w:rPr>
              <w:t xml:space="preserve">Tworzenia powiązań między licencjami a dokumentami w relacji </w:t>
            </w:r>
            <w:proofErr w:type="gramStart"/>
            <w:r w:rsidRPr="007C4BE6">
              <w:rPr>
                <w:rFonts w:cs="Calibri"/>
                <w:bCs/>
                <w:sz w:val="20"/>
                <w:szCs w:val="20"/>
              </w:rPr>
              <w:t>1:N.</w:t>
            </w:r>
            <w:proofErr w:type="gramEnd"/>
          </w:p>
          <w:p w14:paraId="5D5FD245" w14:textId="77777777" w:rsidR="007C4BE6" w:rsidRDefault="000955C4">
            <w:pPr>
              <w:pStyle w:val="Akapitzlist"/>
              <w:numPr>
                <w:ilvl w:val="0"/>
                <w:numId w:val="39"/>
              </w:numPr>
              <w:spacing w:line="276" w:lineRule="auto"/>
              <w:rPr>
                <w:rFonts w:cs="Calibri"/>
                <w:bCs/>
                <w:sz w:val="20"/>
                <w:szCs w:val="20"/>
              </w:rPr>
            </w:pPr>
            <w:r w:rsidRPr="007C4BE6">
              <w:rPr>
                <w:rFonts w:cs="Calibri"/>
                <w:bCs/>
                <w:sz w:val="20"/>
                <w:szCs w:val="20"/>
              </w:rPr>
              <w:t>Rozbudowane i konfigurowalne scenariusze zarządzania licencjami poprzez: przypisywanie do użytkownika, przypisywanie do wielu komputerów tego samego użytkownika, przypisywanie wg numerów seryjnych, przypisywanie wg różnych wersji aplikacji na jednym urządzeniu.</w:t>
            </w:r>
          </w:p>
          <w:p w14:paraId="3A20BED0" w14:textId="77777777" w:rsidR="007C4BE6" w:rsidRDefault="000955C4">
            <w:pPr>
              <w:pStyle w:val="Akapitzlist"/>
              <w:numPr>
                <w:ilvl w:val="0"/>
                <w:numId w:val="39"/>
              </w:numPr>
              <w:spacing w:line="276" w:lineRule="auto"/>
              <w:rPr>
                <w:rFonts w:cs="Calibri"/>
                <w:bCs/>
                <w:sz w:val="20"/>
                <w:szCs w:val="20"/>
              </w:rPr>
            </w:pPr>
            <w:r w:rsidRPr="007C4BE6">
              <w:rPr>
                <w:rFonts w:cs="Calibri"/>
                <w:bCs/>
                <w:sz w:val="20"/>
                <w:szCs w:val="20"/>
              </w:rPr>
              <w:t>Łatwy audyt legalności oprogramowania oraz powiadamianie tylko w razie przekroczenia liczby posiadanych licencji - w każdej chwili istnieje możliwość wykonania aktualnych raportów audytowych.</w:t>
            </w:r>
          </w:p>
          <w:p w14:paraId="6ED328E1" w14:textId="77777777" w:rsidR="007C4BE6" w:rsidRDefault="000955C4">
            <w:pPr>
              <w:pStyle w:val="Akapitzlist"/>
              <w:numPr>
                <w:ilvl w:val="0"/>
                <w:numId w:val="39"/>
              </w:numPr>
              <w:spacing w:line="276" w:lineRule="auto"/>
              <w:rPr>
                <w:rFonts w:cs="Calibri"/>
                <w:bCs/>
                <w:sz w:val="20"/>
                <w:szCs w:val="20"/>
              </w:rPr>
            </w:pPr>
            <w:r w:rsidRPr="007C4BE6">
              <w:rPr>
                <w:rFonts w:cs="Calibri"/>
                <w:bCs/>
                <w:sz w:val="20"/>
                <w:szCs w:val="20"/>
              </w:rPr>
              <w:t>Zarządzanie posiadanymi licencjami: raport zgodności licencji.</w:t>
            </w:r>
          </w:p>
          <w:p w14:paraId="1AAAAAA1" w14:textId="61A41554" w:rsidR="000955C4" w:rsidRPr="007C4BE6" w:rsidRDefault="000955C4">
            <w:pPr>
              <w:pStyle w:val="Akapitzlist"/>
              <w:numPr>
                <w:ilvl w:val="0"/>
                <w:numId w:val="39"/>
              </w:numPr>
              <w:spacing w:line="276" w:lineRule="auto"/>
              <w:rPr>
                <w:rFonts w:cs="Calibri"/>
                <w:bCs/>
                <w:sz w:val="20"/>
                <w:szCs w:val="20"/>
              </w:rPr>
            </w:pPr>
            <w:r w:rsidRPr="007C4BE6">
              <w:rPr>
                <w:rFonts w:cs="Calibri"/>
                <w:bCs/>
                <w:sz w:val="20"/>
                <w:szCs w:val="20"/>
              </w:rPr>
              <w:t>Możliwość przypisania do programów numerów seryjnych, wartości itp.</w:t>
            </w:r>
          </w:p>
        </w:tc>
        <w:tc>
          <w:tcPr>
            <w:tcW w:w="2120" w:type="dxa"/>
          </w:tcPr>
          <w:p w14:paraId="20609584" w14:textId="77777777" w:rsidR="000955C4" w:rsidRPr="00AE2B04" w:rsidRDefault="000955C4" w:rsidP="000955C4">
            <w:pPr>
              <w:spacing w:line="276" w:lineRule="auto"/>
              <w:jc w:val="both"/>
              <w:rPr>
                <w:rFonts w:cs="Calibri"/>
                <w:sz w:val="20"/>
                <w:szCs w:val="20"/>
              </w:rPr>
            </w:pPr>
          </w:p>
        </w:tc>
      </w:tr>
      <w:tr w:rsidR="000955C4" w:rsidRPr="00AE2B04" w14:paraId="1DA65DA8" w14:textId="77777777" w:rsidTr="00AE2B04">
        <w:trPr>
          <w:jc w:val="center"/>
        </w:trPr>
        <w:tc>
          <w:tcPr>
            <w:tcW w:w="1989" w:type="dxa"/>
          </w:tcPr>
          <w:p w14:paraId="31042B77" w14:textId="77777777" w:rsidR="000955C4" w:rsidRPr="00AE2B04" w:rsidRDefault="000955C4" w:rsidP="000955C4">
            <w:pPr>
              <w:spacing w:line="276" w:lineRule="auto"/>
              <w:jc w:val="center"/>
              <w:rPr>
                <w:rFonts w:cs="Calibri"/>
                <w:b/>
                <w:sz w:val="20"/>
                <w:szCs w:val="20"/>
              </w:rPr>
            </w:pPr>
            <w:r w:rsidRPr="00AE2B04">
              <w:rPr>
                <w:rFonts w:cs="Calibri"/>
                <w:b/>
                <w:sz w:val="20"/>
                <w:szCs w:val="20"/>
              </w:rPr>
              <w:lastRenderedPageBreak/>
              <w:t>Moduł User</w:t>
            </w:r>
          </w:p>
        </w:tc>
        <w:tc>
          <w:tcPr>
            <w:tcW w:w="5519" w:type="dxa"/>
          </w:tcPr>
          <w:p w14:paraId="08044036" w14:textId="77777777" w:rsidR="000955C4" w:rsidRPr="00AE2B04" w:rsidRDefault="000955C4" w:rsidP="000955C4">
            <w:pPr>
              <w:spacing w:line="276" w:lineRule="auto"/>
              <w:rPr>
                <w:rFonts w:cs="Calibri"/>
                <w:bCs/>
                <w:sz w:val="20"/>
                <w:szCs w:val="20"/>
              </w:rPr>
            </w:pPr>
            <w:r w:rsidRPr="00AE2B04">
              <w:rPr>
                <w:rFonts w:cs="Calibri"/>
                <w:bCs/>
                <w:sz w:val="20"/>
                <w:szCs w:val="20"/>
              </w:rPr>
              <w:t>Moduł powinien posiadać następujące funkcjonalności w zakresie:</w:t>
            </w:r>
          </w:p>
          <w:p w14:paraId="4D75B855"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Faktycznego czasu aktywności (dokładny czas pracy z godziną rozpoczęcia i zakończenia pracy),</w:t>
            </w:r>
          </w:p>
          <w:p w14:paraId="1BF9A46E"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Procesów (każdy proces ma całkowity czas działania oraz czas aktywności użytkownika) wraz informacją o uruchomieniu na podwyższonych uprawnieniach,</w:t>
            </w:r>
          </w:p>
          <w:p w14:paraId="30CF4F22" w14:textId="6897DD42"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lastRenderedPageBreak/>
              <w:t>Rzeczywistego użytkowania programów (m.in. procentowa wartość wykorzystania aplikacji, obrazująca czas jej używania w stosunku do łącznego czasu, przez który aplikacja była uruchomiona) wraz z informacją, na którym komputerze wykonano daną aktywność</w:t>
            </w:r>
            <w:r w:rsidR="00696975">
              <w:rPr>
                <w:rFonts w:cs="Calibri"/>
                <w:bCs/>
                <w:sz w:val="20"/>
                <w:szCs w:val="20"/>
              </w:rPr>
              <w:t>,</w:t>
            </w:r>
          </w:p>
          <w:p w14:paraId="317CA69E"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Informacji o edytowanych przez użytkownika dokumentach,</w:t>
            </w:r>
          </w:p>
          <w:p w14:paraId="358CC329"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Historii pracy (cykliczne zrzuty ekranowe),</w:t>
            </w:r>
          </w:p>
          <w:p w14:paraId="2B51FF8E"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Listy odwiedzanych stron WWW (tytuły, adresy, liczba i czas wizyt)</w:t>
            </w:r>
            <w:r w:rsidR="00696975">
              <w:rPr>
                <w:rFonts w:cs="Calibri"/>
                <w:bCs/>
                <w:sz w:val="20"/>
                <w:szCs w:val="20"/>
              </w:rPr>
              <w:t>,</w:t>
            </w:r>
          </w:p>
          <w:p w14:paraId="166D54C6"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Transferu sieciowego użytkowników (ruch lokalny i transfer internetowy generowany przez użytkownika),</w:t>
            </w:r>
          </w:p>
          <w:p w14:paraId="13E2B047"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Wydruków m.in. informacje o dacie wydruku, informacje o wykorzystaniu drukarek, raporty dla każdego użytkownika (kiedy, ile stron, jakiej jakości, na jakiej drukarce, jaki dokument był drukowany), zestawienia pod względem stacji roboczej (kiedy, ile stron, jakiej jakości, na jakiej drukarce, jaki dokument drukowano z danej stacji roboczej), możliwość "grupowania" drukarek poprzez identyfikację drukarek. Program ma możliwość monitorowania kosztów wydruków,</w:t>
            </w:r>
          </w:p>
          <w:p w14:paraId="10957AA5"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Nagłówków przesyłanej w aplikacjach klienckich poczty e-mail. Program ponadto posiada możliwość:</w:t>
            </w:r>
          </w:p>
          <w:p w14:paraId="23103A6A"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wykrywania podejrzanej aktywności przez popularne „</w:t>
            </w:r>
            <w:proofErr w:type="spellStart"/>
            <w:r w:rsidRPr="00696975">
              <w:rPr>
                <w:rFonts w:cs="Calibri"/>
                <w:bCs/>
                <w:sz w:val="20"/>
                <w:szCs w:val="20"/>
              </w:rPr>
              <w:t>jigglery</w:t>
            </w:r>
            <w:proofErr w:type="spellEnd"/>
            <w:r w:rsidRPr="00696975">
              <w:rPr>
                <w:rFonts w:cs="Calibri"/>
                <w:bCs/>
                <w:sz w:val="20"/>
                <w:szCs w:val="20"/>
              </w:rPr>
              <w:t>”, mającej na celu symulowanie faktycznej pracy.</w:t>
            </w:r>
          </w:p>
          <w:p w14:paraId="645B2AF3"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zdefiniowania czasu (min. 15 minut) gdy wykrywana będzie symulowana aktywność wyłącznie przez ruch myszą bez kliknięcia lub wprowadzanie tego samego znaku z klawiatury.</w:t>
            </w:r>
          </w:p>
          <w:p w14:paraId="26182FFD"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wyszczególnienia podejrzanej aktywności w raportach.</w:t>
            </w:r>
          </w:p>
          <w:p w14:paraId="472E2E9B"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 xml:space="preserve"> wygenerowania alarmu i wykonania akcji po wykryciu podejrzanej aktywności.</w:t>
            </w:r>
          </w:p>
          <w:p w14:paraId="5DDF329E"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 xml:space="preserve"> automatycznego włączenia zapisywania zrzutów ekranowych po wykryciu podejrzanej aktywności.</w:t>
            </w:r>
          </w:p>
          <w:p w14:paraId="6A30FB13"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 xml:space="preserve">blokowania stron internetowych poprzez możliwość zezwolenia lub zablokowania całego ruchu WWW dla stacji roboczej, na której zalogowany jest użytkownik, z możliwością definiowania wyjątków – zarówno zezwalających, jak i zabraniających korzystania z danych domen oraz wybranych lub dowolnych </w:t>
            </w:r>
            <w:proofErr w:type="spellStart"/>
            <w:r w:rsidRPr="00696975">
              <w:rPr>
                <w:rFonts w:cs="Calibri"/>
                <w:bCs/>
                <w:sz w:val="20"/>
                <w:szCs w:val="20"/>
              </w:rPr>
              <w:t>sub</w:t>
            </w:r>
            <w:proofErr w:type="spellEnd"/>
            <w:r w:rsidRPr="00696975">
              <w:rPr>
                <w:rFonts w:cs="Calibri"/>
                <w:bCs/>
                <w:sz w:val="20"/>
                <w:szCs w:val="20"/>
              </w:rPr>
              <w:t xml:space="preserve">-domen (np. *.domena.pl). Reguły w postaci listy domen tworzone są dla użytkownika lub grupy użytkowników i mogą </w:t>
            </w:r>
            <w:r w:rsidRPr="00696975">
              <w:rPr>
                <w:rFonts w:cs="Calibri"/>
                <w:bCs/>
                <w:sz w:val="20"/>
                <w:szCs w:val="20"/>
              </w:rPr>
              <w:lastRenderedPageBreak/>
              <w:t>być kopiowane lub współdzielone pomiędzy grupami lub kontami.</w:t>
            </w:r>
          </w:p>
          <w:p w14:paraId="738683B5"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integracji list stron w formie plików .TXT z dowolnego adresu zewnętrznego np. CERT.</w:t>
            </w:r>
          </w:p>
          <w:p w14:paraId="5EE09620"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skorzystania z wbudowanej listy stron sklasyfikowanych jako zagrożenia.</w:t>
            </w:r>
          </w:p>
          <w:p w14:paraId="4C13174A"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automatycznego odświeżania list stron zintegrowanych z adresów zewnętrznych.</w:t>
            </w:r>
          </w:p>
          <w:p w14:paraId="4545A51E"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blokowania ruchu na wskazanych portach TCP/IP,</w:t>
            </w:r>
          </w:p>
          <w:p w14:paraId="7BF0D576"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blokowania pobierania poprzez przeglądarki internetowe plików z określonym rozszerzeniem,</w:t>
            </w:r>
          </w:p>
          <w:p w14:paraId="6D7F4E3D"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prowadzenia rejestru naruszeń blokad,</w:t>
            </w:r>
          </w:p>
          <w:p w14:paraId="3A2D7FF0" w14:textId="56FD2B06"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 xml:space="preserve">wysyłania </w:t>
            </w:r>
            <w:r w:rsidR="00696975" w:rsidRPr="00696975">
              <w:rPr>
                <w:rFonts w:cs="Calibri"/>
                <w:bCs/>
                <w:sz w:val="20"/>
                <w:szCs w:val="20"/>
              </w:rPr>
              <w:t>powiadomień,</w:t>
            </w:r>
            <w:r w:rsidRPr="00696975">
              <w:rPr>
                <w:rFonts w:cs="Calibri"/>
                <w:bCs/>
                <w:sz w:val="20"/>
                <w:szCs w:val="20"/>
              </w:rPr>
              <w:t xml:space="preserve"> gdy użytkownik: odwiedzi stronę z określonej grupy domeny; pobierze lub wyśle określoną ilość danych w ciągu dnia w sieci lokalnej lub Internet; wydrukuje określoną ilość stron w ciągu dnia, naruszy skonfigurowane blokady,</w:t>
            </w:r>
          </w:p>
          <w:p w14:paraId="7D2B8F3A" w14:textId="77777777" w:rsidR="0029300A" w:rsidRDefault="000955C4">
            <w:pPr>
              <w:pStyle w:val="Akapitzlist"/>
              <w:numPr>
                <w:ilvl w:val="1"/>
                <w:numId w:val="40"/>
              </w:numPr>
              <w:spacing w:line="276" w:lineRule="auto"/>
              <w:rPr>
                <w:rFonts w:cs="Calibri"/>
                <w:bCs/>
                <w:sz w:val="20"/>
                <w:szCs w:val="20"/>
              </w:rPr>
            </w:pPr>
            <w:r w:rsidRPr="00696975">
              <w:rPr>
                <w:rFonts w:cs="Calibri"/>
                <w:bCs/>
                <w:sz w:val="20"/>
                <w:szCs w:val="20"/>
              </w:rPr>
              <w:t>przygotowania zestawienia (metryki) ustawień monitorowania użytkownika w postaci raportu (który można dołączyć np. do akt pracownika),</w:t>
            </w:r>
          </w:p>
          <w:p w14:paraId="51750BBB" w14:textId="0ECD831C" w:rsidR="000955C4" w:rsidRPr="0029300A" w:rsidRDefault="000955C4">
            <w:pPr>
              <w:pStyle w:val="Akapitzlist"/>
              <w:numPr>
                <w:ilvl w:val="1"/>
                <w:numId w:val="40"/>
              </w:numPr>
              <w:spacing w:line="276" w:lineRule="auto"/>
              <w:rPr>
                <w:rFonts w:cs="Calibri"/>
                <w:bCs/>
                <w:sz w:val="20"/>
                <w:szCs w:val="20"/>
              </w:rPr>
            </w:pPr>
            <w:r w:rsidRPr="0029300A">
              <w:rPr>
                <w:rFonts w:cs="Calibri"/>
                <w:bCs/>
                <w:sz w:val="20"/>
                <w:szCs w:val="20"/>
              </w:rPr>
              <w:t>definiowania godzin lub dni tygodnia, w których monitorowanie użytkowników jest wyłączone.</w:t>
            </w:r>
          </w:p>
        </w:tc>
        <w:tc>
          <w:tcPr>
            <w:tcW w:w="2120" w:type="dxa"/>
          </w:tcPr>
          <w:p w14:paraId="124FE239" w14:textId="77777777" w:rsidR="000955C4" w:rsidRPr="00AE2B04" w:rsidRDefault="000955C4" w:rsidP="000955C4">
            <w:pPr>
              <w:spacing w:line="276" w:lineRule="auto"/>
              <w:jc w:val="both"/>
              <w:rPr>
                <w:rFonts w:cs="Calibri"/>
                <w:sz w:val="20"/>
                <w:szCs w:val="20"/>
              </w:rPr>
            </w:pPr>
          </w:p>
        </w:tc>
      </w:tr>
      <w:tr w:rsidR="000955C4" w:rsidRPr="00AE2B04" w14:paraId="1E5D251D" w14:textId="77777777" w:rsidTr="00AE2B04">
        <w:trPr>
          <w:jc w:val="center"/>
        </w:trPr>
        <w:tc>
          <w:tcPr>
            <w:tcW w:w="1989" w:type="dxa"/>
          </w:tcPr>
          <w:p w14:paraId="1263AB4F" w14:textId="77777777" w:rsidR="000955C4" w:rsidRPr="00AE2B04" w:rsidRDefault="000955C4" w:rsidP="000955C4">
            <w:pPr>
              <w:spacing w:line="276" w:lineRule="auto"/>
              <w:jc w:val="center"/>
              <w:rPr>
                <w:rFonts w:cs="Calibri"/>
                <w:b/>
                <w:sz w:val="20"/>
                <w:szCs w:val="20"/>
              </w:rPr>
            </w:pPr>
            <w:r w:rsidRPr="00AE2B04">
              <w:rPr>
                <w:rFonts w:cs="Calibri"/>
                <w:b/>
                <w:sz w:val="20"/>
                <w:szCs w:val="20"/>
              </w:rPr>
              <w:lastRenderedPageBreak/>
              <w:t>Moduł Helpdesk</w:t>
            </w:r>
          </w:p>
        </w:tc>
        <w:tc>
          <w:tcPr>
            <w:tcW w:w="5519" w:type="dxa"/>
          </w:tcPr>
          <w:p w14:paraId="14AFAECC" w14:textId="77777777" w:rsidR="000955C4" w:rsidRPr="00AE2B04" w:rsidRDefault="000955C4" w:rsidP="000955C4">
            <w:pPr>
              <w:spacing w:line="276" w:lineRule="auto"/>
              <w:rPr>
                <w:rFonts w:cs="Calibri"/>
                <w:bCs/>
                <w:sz w:val="20"/>
                <w:szCs w:val="20"/>
              </w:rPr>
            </w:pPr>
            <w:r w:rsidRPr="00AE2B04">
              <w:rPr>
                <w:rFonts w:cs="Calibri"/>
                <w:bCs/>
                <w:sz w:val="20"/>
                <w:szCs w:val="20"/>
              </w:rPr>
              <w:t>Moduł powinien posiadać następujące funkcjonalności w zakresie:</w:t>
            </w:r>
          </w:p>
          <w:p w14:paraId="32D18B52"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Tworzenie zgłoszeń i zarządzanie systemem zgłoszeń </w:t>
            </w:r>
            <w:proofErr w:type="gramStart"/>
            <w:r w:rsidRPr="00AE2B04">
              <w:rPr>
                <w:rFonts w:cs="Calibri"/>
                <w:bCs/>
                <w:sz w:val="20"/>
                <w:szCs w:val="20"/>
              </w:rPr>
              <w:t>serwisowych .</w:t>
            </w:r>
            <w:proofErr w:type="gramEnd"/>
          </w:p>
          <w:p w14:paraId="2BDAA002"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Tworzenie ścieżek akceptacji na podstawie kategorii przypisanej do </w:t>
            </w:r>
            <w:proofErr w:type="gramStart"/>
            <w:r w:rsidRPr="00AE2B04">
              <w:rPr>
                <w:rFonts w:cs="Calibri"/>
                <w:bCs/>
                <w:sz w:val="20"/>
                <w:szCs w:val="20"/>
              </w:rPr>
              <w:t>zgłoszenia .</w:t>
            </w:r>
            <w:proofErr w:type="gramEnd"/>
          </w:p>
          <w:p w14:paraId="7D3930AF"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Możliwość wskazania osób, które muszą zaakceptować </w:t>
            </w:r>
            <w:proofErr w:type="gramStart"/>
            <w:r w:rsidRPr="00AE2B04">
              <w:rPr>
                <w:rFonts w:cs="Calibri"/>
                <w:bCs/>
                <w:sz w:val="20"/>
                <w:szCs w:val="20"/>
              </w:rPr>
              <w:t>zgłoszenie .</w:t>
            </w:r>
            <w:proofErr w:type="gramEnd"/>
          </w:p>
          <w:p w14:paraId="160DA01D"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Kiosk z aplikacjami – możliwość stworzenia listy bezpiecznych aplikacji do samodzielnej instalacji przez </w:t>
            </w:r>
            <w:proofErr w:type="gramStart"/>
            <w:r w:rsidRPr="00AE2B04">
              <w:rPr>
                <w:rFonts w:cs="Calibri"/>
                <w:bCs/>
                <w:sz w:val="20"/>
                <w:szCs w:val="20"/>
              </w:rPr>
              <w:t>użytkownika .</w:t>
            </w:r>
            <w:proofErr w:type="gramEnd"/>
          </w:p>
          <w:p w14:paraId="23C439CD"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Łatwy dostęp do rejestracji zgłoszeń i historii już zarejestrowanych w kontekście zwykłego użytkownika.</w:t>
            </w:r>
          </w:p>
          <w:p w14:paraId="39EA28F7"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Wewnętrzny komunikator z możliwością prowadzenia dyskusji w grupach i </w:t>
            </w:r>
            <w:proofErr w:type="gramStart"/>
            <w:r w:rsidRPr="00AE2B04">
              <w:rPr>
                <w:rFonts w:cs="Calibri"/>
                <w:bCs/>
                <w:sz w:val="20"/>
                <w:szCs w:val="20"/>
              </w:rPr>
              <w:t>1:1 .</w:t>
            </w:r>
            <w:proofErr w:type="gramEnd"/>
          </w:p>
          <w:p w14:paraId="67326E1C"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Kategoryzację zgłoszeń według metryk SLA i priorytetów.</w:t>
            </w:r>
          </w:p>
          <w:p w14:paraId="14B714F9"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Automatyzację powtarzalnych czynności i budowanie </w:t>
            </w:r>
            <w:proofErr w:type="gramStart"/>
            <w:r w:rsidRPr="00AE2B04">
              <w:rPr>
                <w:rFonts w:cs="Calibri"/>
                <w:bCs/>
                <w:sz w:val="20"/>
                <w:szCs w:val="20"/>
              </w:rPr>
              <w:t>reguł .</w:t>
            </w:r>
            <w:proofErr w:type="gramEnd"/>
          </w:p>
          <w:p w14:paraId="4EAC3E0B" w14:textId="664E3F12"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lastRenderedPageBreak/>
              <w:t xml:space="preserve">Wiele mechanizmów zdalnego dostępu do stacji </w:t>
            </w:r>
            <w:r w:rsidR="00E97897" w:rsidRPr="00AE2B04">
              <w:rPr>
                <w:rFonts w:cs="Calibri"/>
                <w:bCs/>
                <w:sz w:val="20"/>
                <w:szCs w:val="20"/>
              </w:rPr>
              <w:t>roboczej,</w:t>
            </w:r>
            <w:r w:rsidRPr="00AE2B04">
              <w:rPr>
                <w:rFonts w:cs="Calibri"/>
                <w:bCs/>
                <w:sz w:val="20"/>
                <w:szCs w:val="20"/>
              </w:rPr>
              <w:t xml:space="preserve"> w tym: równoczesny zdalny dostęp kilku administratorów do jednej stacji roboczej. Pełną obsługę sesji terminalowych.</w:t>
            </w:r>
          </w:p>
          <w:p w14:paraId="40D4FE91"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Dostęp do bazy wiedzy z kategoryzacją artykułów i możliwością wstawiania grafik oraz filmów z </w:t>
            </w:r>
            <w:proofErr w:type="spellStart"/>
            <w:r w:rsidRPr="00AE2B04">
              <w:rPr>
                <w:rFonts w:cs="Calibri"/>
                <w:bCs/>
                <w:sz w:val="20"/>
                <w:szCs w:val="20"/>
              </w:rPr>
              <w:t>YouTube’a</w:t>
            </w:r>
            <w:proofErr w:type="spellEnd"/>
            <w:r w:rsidRPr="00AE2B04">
              <w:rPr>
                <w:rFonts w:cs="Calibri"/>
                <w:bCs/>
                <w:sz w:val="20"/>
                <w:szCs w:val="20"/>
              </w:rPr>
              <w:t>.</w:t>
            </w:r>
          </w:p>
          <w:p w14:paraId="4636E0F5" w14:textId="1AB2AED9"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Przetwarzanie zgłoszeń w </w:t>
            </w:r>
            <w:r w:rsidR="00E97897" w:rsidRPr="00AE2B04">
              <w:rPr>
                <w:rFonts w:cs="Calibri"/>
                <w:bCs/>
                <w:sz w:val="20"/>
                <w:szCs w:val="20"/>
              </w:rPr>
              <w:t>trybie anonimowym</w:t>
            </w:r>
            <w:r w:rsidRPr="00AE2B04">
              <w:rPr>
                <w:rFonts w:cs="Calibri"/>
                <w:bCs/>
                <w:sz w:val="20"/>
                <w:szCs w:val="20"/>
              </w:rPr>
              <w:t>, pozwalające realizować wymogi dotyczące dyrektywy o sygnalistach.</w:t>
            </w:r>
          </w:p>
        </w:tc>
        <w:tc>
          <w:tcPr>
            <w:tcW w:w="2120" w:type="dxa"/>
          </w:tcPr>
          <w:p w14:paraId="42610081" w14:textId="77777777" w:rsidR="000955C4" w:rsidRPr="00AE2B04" w:rsidRDefault="000955C4" w:rsidP="000955C4">
            <w:pPr>
              <w:spacing w:line="276" w:lineRule="auto"/>
              <w:jc w:val="both"/>
              <w:rPr>
                <w:rFonts w:cs="Calibri"/>
                <w:sz w:val="20"/>
                <w:szCs w:val="20"/>
              </w:rPr>
            </w:pPr>
          </w:p>
        </w:tc>
      </w:tr>
      <w:tr w:rsidR="000955C4" w:rsidRPr="00AE2B04" w14:paraId="61B55B52" w14:textId="77777777" w:rsidTr="00AE2B04">
        <w:trPr>
          <w:jc w:val="center"/>
        </w:trPr>
        <w:tc>
          <w:tcPr>
            <w:tcW w:w="1989" w:type="dxa"/>
          </w:tcPr>
          <w:p w14:paraId="7665919D" w14:textId="77777777" w:rsidR="000955C4" w:rsidRPr="00AE2B04" w:rsidRDefault="000955C4" w:rsidP="000955C4">
            <w:pPr>
              <w:spacing w:line="276" w:lineRule="auto"/>
              <w:jc w:val="center"/>
              <w:rPr>
                <w:rFonts w:cs="Calibri"/>
                <w:b/>
                <w:sz w:val="20"/>
                <w:szCs w:val="20"/>
              </w:rPr>
            </w:pPr>
            <w:r w:rsidRPr="00AE2B04">
              <w:rPr>
                <w:rFonts w:cs="Calibri"/>
                <w:b/>
                <w:sz w:val="20"/>
                <w:szCs w:val="20"/>
              </w:rPr>
              <w:t xml:space="preserve">Moduł </w:t>
            </w:r>
            <w:proofErr w:type="spellStart"/>
            <w:r w:rsidRPr="00AE2B04">
              <w:rPr>
                <w:rFonts w:cs="Calibri"/>
                <w:b/>
                <w:sz w:val="20"/>
                <w:szCs w:val="20"/>
              </w:rPr>
              <w:t>DataGuard</w:t>
            </w:r>
            <w:proofErr w:type="spellEnd"/>
          </w:p>
        </w:tc>
        <w:tc>
          <w:tcPr>
            <w:tcW w:w="5519" w:type="dxa"/>
          </w:tcPr>
          <w:p w14:paraId="31902A33" w14:textId="77777777" w:rsidR="000955C4" w:rsidRPr="00AE2B04" w:rsidRDefault="000955C4" w:rsidP="000955C4">
            <w:pPr>
              <w:spacing w:line="276" w:lineRule="auto"/>
              <w:rPr>
                <w:rFonts w:cs="Calibri"/>
                <w:bCs/>
                <w:sz w:val="20"/>
                <w:szCs w:val="20"/>
              </w:rPr>
            </w:pPr>
            <w:r w:rsidRPr="00AE2B04">
              <w:rPr>
                <w:rFonts w:cs="Calibri"/>
                <w:bCs/>
                <w:sz w:val="20"/>
                <w:szCs w:val="20"/>
              </w:rPr>
              <w:t>Moduł powinien posiadać następujące funkcjonalności w zakresie:</w:t>
            </w:r>
          </w:p>
          <w:p w14:paraId="5B533561"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Blokowanie urządzeń i nośników danych. Program powinien mieć możliwość zarządzania prawami dostępu do wszystkich urządzeń wejścia i wyjścia oraz urządzeń fizycznych, na które użytkownik może skopiować pliki z komputera firmowego lub uruchomić z nich program zewnętrzny.</w:t>
            </w:r>
          </w:p>
          <w:p w14:paraId="02C9DFA8"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 xml:space="preserve">Blokowanie urządzeń i interfejsów fizycznych: USB, </w:t>
            </w:r>
            <w:proofErr w:type="spellStart"/>
            <w:r w:rsidRPr="00A0543A">
              <w:rPr>
                <w:rFonts w:cs="Calibri"/>
                <w:bCs/>
                <w:sz w:val="20"/>
                <w:szCs w:val="20"/>
              </w:rPr>
              <w:t>FireWire</w:t>
            </w:r>
            <w:proofErr w:type="spellEnd"/>
            <w:r w:rsidRPr="00A0543A">
              <w:rPr>
                <w:rFonts w:cs="Calibri"/>
                <w:bCs/>
                <w:sz w:val="20"/>
                <w:szCs w:val="20"/>
              </w:rPr>
              <w:t>, gniazda kart pamięci, SATA, dyski przenośne, napędy CD/DVD, stacje dyskietek.</w:t>
            </w:r>
          </w:p>
          <w:p w14:paraId="1EA7FEBE"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 xml:space="preserve">Blokowanie interfejsów bezprzewodowych: Wi-Fi, Bluetooth, </w:t>
            </w:r>
            <w:proofErr w:type="spellStart"/>
            <w:r w:rsidRPr="00A0543A">
              <w:rPr>
                <w:rFonts w:cs="Calibri"/>
                <w:bCs/>
                <w:sz w:val="20"/>
                <w:szCs w:val="20"/>
              </w:rPr>
              <w:t>IrDA</w:t>
            </w:r>
            <w:proofErr w:type="spellEnd"/>
            <w:r w:rsidRPr="00A0543A">
              <w:rPr>
                <w:rFonts w:cs="Calibri"/>
                <w:bCs/>
                <w:sz w:val="20"/>
                <w:szCs w:val="20"/>
              </w:rPr>
              <w:t>.</w:t>
            </w:r>
          </w:p>
          <w:p w14:paraId="3BB677DA"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Blokownie dotyczy tylko urządzeń służących do przenoszenia danych - inne urządzenia (drukarka, klawiatura, mysz itp.) mogą być podłączane.</w:t>
            </w:r>
          </w:p>
          <w:p w14:paraId="662F51FB"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Alarmowanie o zdarzeniach podłączenia/odłączenia urządzeń zewnętrznych wraz z możliwością ograniczenia alarmów tylko do nośników niezaufanych.</w:t>
            </w:r>
          </w:p>
          <w:p w14:paraId="3EA59549"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 xml:space="preserve">Funkcje wspierające bezpieczeństwo systemu: integracja i zarządzanie ustawieniami Windows </w:t>
            </w:r>
            <w:proofErr w:type="spellStart"/>
            <w:r w:rsidRPr="00A0543A">
              <w:rPr>
                <w:rFonts w:cs="Calibri"/>
                <w:bCs/>
                <w:sz w:val="20"/>
                <w:szCs w:val="20"/>
              </w:rPr>
              <w:t>Defender</w:t>
            </w:r>
            <w:proofErr w:type="spellEnd"/>
            <w:r w:rsidRPr="00A0543A">
              <w:rPr>
                <w:rFonts w:cs="Calibri"/>
                <w:bCs/>
                <w:sz w:val="20"/>
                <w:szCs w:val="20"/>
              </w:rPr>
              <w:t>.</w:t>
            </w:r>
          </w:p>
          <w:p w14:paraId="366F1FA5"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Funkcje wspierające bezpieczeństwo systemu: monitorowanie stanu szyfrowania dysków BitLocker.</w:t>
            </w:r>
          </w:p>
          <w:p w14:paraId="6E57FFE7"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Funkcje wspierające bezpieczeństwo systemu: zdalne szyfrowanie dysków za pomocą BitLocker.</w:t>
            </w:r>
          </w:p>
          <w:p w14:paraId="48AE4A2C"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Funkcje wspierające bezpieczeństwo systemu: zapisywanie klucza odzyskiwania do pliku oraz jako zasób w bazie danych programu.</w:t>
            </w:r>
          </w:p>
          <w:p w14:paraId="32E11F07"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 xml:space="preserve">Funkcje wspierające bezpieczeństwo systemu: integracja z Windows </w:t>
            </w:r>
            <w:proofErr w:type="spellStart"/>
            <w:r w:rsidRPr="00A0543A">
              <w:rPr>
                <w:rFonts w:cs="Calibri"/>
                <w:bCs/>
                <w:sz w:val="20"/>
                <w:szCs w:val="20"/>
              </w:rPr>
              <w:t>Defender</w:t>
            </w:r>
            <w:proofErr w:type="spellEnd"/>
            <w:r w:rsidRPr="00A0543A">
              <w:rPr>
                <w:rFonts w:cs="Calibri"/>
                <w:bCs/>
                <w:sz w:val="20"/>
                <w:szCs w:val="20"/>
              </w:rPr>
              <w:t xml:space="preserve"> w zakresie odczytu stanu ochrony, włączenia i wyłączenia ochrony, tworzenia reguł ruchu.</w:t>
            </w:r>
          </w:p>
          <w:p w14:paraId="429C6C8F"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 xml:space="preserve">Funkcje wspierające bezpieczeństwo systemu: odczytanie informacji o aktywnym oprogramowaniu antywirusowym firm trzecich, innym niż Windows </w:t>
            </w:r>
            <w:proofErr w:type="spellStart"/>
            <w:r w:rsidRPr="00A0543A">
              <w:rPr>
                <w:rFonts w:cs="Calibri"/>
                <w:bCs/>
                <w:sz w:val="20"/>
                <w:szCs w:val="20"/>
              </w:rPr>
              <w:t>Defender</w:t>
            </w:r>
            <w:proofErr w:type="spellEnd"/>
            <w:r w:rsidRPr="00A0543A">
              <w:rPr>
                <w:rFonts w:cs="Calibri"/>
                <w:bCs/>
                <w:sz w:val="20"/>
                <w:szCs w:val="20"/>
              </w:rPr>
              <w:t>.</w:t>
            </w:r>
          </w:p>
          <w:p w14:paraId="16208B9B" w14:textId="0FEE4366" w:rsidR="000955C4" w:rsidRPr="00A0543A" w:rsidRDefault="000955C4">
            <w:pPr>
              <w:pStyle w:val="Akapitzlist"/>
              <w:numPr>
                <w:ilvl w:val="0"/>
                <w:numId w:val="41"/>
              </w:numPr>
              <w:spacing w:line="276" w:lineRule="auto"/>
              <w:rPr>
                <w:rFonts w:cs="Calibri"/>
                <w:bCs/>
                <w:sz w:val="20"/>
                <w:szCs w:val="20"/>
              </w:rPr>
            </w:pPr>
            <w:r w:rsidRPr="00A0543A">
              <w:rPr>
                <w:rFonts w:cs="Calibri"/>
                <w:bCs/>
                <w:sz w:val="20"/>
                <w:szCs w:val="20"/>
              </w:rPr>
              <w:t>Funkcje wspierające bezpieczeństwo systemu: monitorowanie stanu modułu TPM.</w:t>
            </w:r>
          </w:p>
          <w:p w14:paraId="69DC924F" w14:textId="77777777" w:rsidR="000955C4" w:rsidRPr="00AE2B04" w:rsidRDefault="000955C4" w:rsidP="000955C4">
            <w:pPr>
              <w:spacing w:line="276" w:lineRule="auto"/>
              <w:rPr>
                <w:rFonts w:cs="Calibri"/>
                <w:bCs/>
                <w:sz w:val="20"/>
                <w:szCs w:val="20"/>
              </w:rPr>
            </w:pPr>
            <w:r w:rsidRPr="00AE2B04">
              <w:rPr>
                <w:rFonts w:cs="Calibri"/>
                <w:bCs/>
                <w:sz w:val="20"/>
                <w:szCs w:val="20"/>
              </w:rPr>
              <w:lastRenderedPageBreak/>
              <w:t>W zakresie zarządzanie prawami dostępu do urządzeń:</w:t>
            </w:r>
          </w:p>
          <w:p w14:paraId="664D6A61" w14:textId="77777777" w:rsidR="00A0543A" w:rsidRDefault="000955C4">
            <w:pPr>
              <w:pStyle w:val="Akapitzlist"/>
              <w:numPr>
                <w:ilvl w:val="0"/>
                <w:numId w:val="42"/>
              </w:numPr>
              <w:spacing w:line="276" w:lineRule="auto"/>
              <w:rPr>
                <w:rFonts w:cs="Calibri"/>
                <w:bCs/>
                <w:sz w:val="20"/>
                <w:szCs w:val="20"/>
              </w:rPr>
            </w:pPr>
            <w:r w:rsidRPr="00A0543A">
              <w:rPr>
                <w:rFonts w:cs="Calibri"/>
                <w:bCs/>
                <w:sz w:val="20"/>
                <w:szCs w:val="20"/>
              </w:rPr>
              <w:t>Definiowanie praw użytkowników/grup do odczytu, zapisu czy wykonania plików.</w:t>
            </w:r>
          </w:p>
          <w:p w14:paraId="7FDE4914" w14:textId="77777777" w:rsidR="00A0543A" w:rsidRDefault="000955C4">
            <w:pPr>
              <w:pStyle w:val="Akapitzlist"/>
              <w:numPr>
                <w:ilvl w:val="0"/>
                <w:numId w:val="42"/>
              </w:numPr>
              <w:spacing w:line="276" w:lineRule="auto"/>
              <w:rPr>
                <w:rFonts w:cs="Calibri"/>
                <w:bCs/>
                <w:sz w:val="20"/>
                <w:szCs w:val="20"/>
              </w:rPr>
            </w:pPr>
            <w:r w:rsidRPr="00A0543A">
              <w:rPr>
                <w:rFonts w:cs="Calibri"/>
                <w:bCs/>
                <w:sz w:val="20"/>
                <w:szCs w:val="20"/>
              </w:rPr>
              <w:t>Autoryzowanie urządzeń firmowych (przykładowo szyfrowanych): pendrive’ów, dysków itp. - urządzenia prywatne są blokowane.</w:t>
            </w:r>
          </w:p>
          <w:p w14:paraId="3B3DEC40" w14:textId="77777777" w:rsidR="00A0543A" w:rsidRDefault="000955C4">
            <w:pPr>
              <w:pStyle w:val="Akapitzlist"/>
              <w:numPr>
                <w:ilvl w:val="0"/>
                <w:numId w:val="42"/>
              </w:numPr>
              <w:spacing w:line="276" w:lineRule="auto"/>
              <w:rPr>
                <w:rFonts w:cs="Calibri"/>
                <w:bCs/>
                <w:sz w:val="20"/>
                <w:szCs w:val="20"/>
              </w:rPr>
            </w:pPr>
            <w:r w:rsidRPr="00A0543A">
              <w:rPr>
                <w:rFonts w:cs="Calibri"/>
                <w:bCs/>
                <w:sz w:val="20"/>
                <w:szCs w:val="20"/>
              </w:rPr>
              <w:t>Całkowite zablokowanie określonych typów urządzeń dla wybranych użytkowników.</w:t>
            </w:r>
          </w:p>
          <w:p w14:paraId="44A03D18" w14:textId="77777777" w:rsidR="00A0543A" w:rsidRDefault="000955C4">
            <w:pPr>
              <w:pStyle w:val="Akapitzlist"/>
              <w:numPr>
                <w:ilvl w:val="0"/>
                <w:numId w:val="42"/>
              </w:numPr>
              <w:spacing w:line="276" w:lineRule="auto"/>
              <w:rPr>
                <w:rFonts w:cs="Calibri"/>
                <w:bCs/>
                <w:sz w:val="20"/>
                <w:szCs w:val="20"/>
              </w:rPr>
            </w:pPr>
            <w:r w:rsidRPr="00A0543A">
              <w:rPr>
                <w:rFonts w:cs="Calibri"/>
                <w:bCs/>
                <w:sz w:val="20"/>
                <w:szCs w:val="20"/>
              </w:rPr>
              <w:t>Centralna konfiguracja poprzez ustawienie reguł (polityk) dla całej sieci.</w:t>
            </w:r>
          </w:p>
          <w:p w14:paraId="443625A9" w14:textId="77777777" w:rsidR="00A0543A" w:rsidRDefault="000955C4">
            <w:pPr>
              <w:pStyle w:val="Akapitzlist"/>
              <w:numPr>
                <w:ilvl w:val="0"/>
                <w:numId w:val="42"/>
              </w:numPr>
              <w:spacing w:line="276" w:lineRule="auto"/>
              <w:rPr>
                <w:rFonts w:cs="Calibri"/>
                <w:bCs/>
                <w:sz w:val="20"/>
                <w:szCs w:val="20"/>
              </w:rPr>
            </w:pPr>
            <w:r w:rsidRPr="00A0543A">
              <w:rPr>
                <w:rFonts w:cs="Calibri"/>
                <w:bCs/>
                <w:sz w:val="20"/>
                <w:szCs w:val="20"/>
              </w:rPr>
              <w:t>Możliwość usuwania z listy znanych urządzeń tych nośników, które np. zostały zutylizowane. Audyt operacji na plikach na urządzeniach przenośnych:</w:t>
            </w:r>
          </w:p>
          <w:p w14:paraId="5FBD3779" w14:textId="77777777" w:rsidR="00A0543A" w:rsidRDefault="000955C4">
            <w:pPr>
              <w:pStyle w:val="Akapitzlist"/>
              <w:numPr>
                <w:ilvl w:val="1"/>
                <w:numId w:val="42"/>
              </w:numPr>
              <w:spacing w:line="276" w:lineRule="auto"/>
              <w:rPr>
                <w:rFonts w:cs="Calibri"/>
                <w:bCs/>
                <w:sz w:val="20"/>
                <w:szCs w:val="20"/>
              </w:rPr>
            </w:pPr>
            <w:r w:rsidRPr="00A0543A">
              <w:rPr>
                <w:rFonts w:cs="Calibri"/>
                <w:bCs/>
                <w:sz w:val="20"/>
                <w:szCs w:val="20"/>
              </w:rPr>
              <w:t>Zapisywanie informacji o zmianach w systemie plików na urządzeniach przenośnych.</w:t>
            </w:r>
          </w:p>
          <w:p w14:paraId="2AFAE415" w14:textId="436DA0C3" w:rsidR="000955C4" w:rsidRPr="00A0543A" w:rsidRDefault="000955C4">
            <w:pPr>
              <w:pStyle w:val="Akapitzlist"/>
              <w:numPr>
                <w:ilvl w:val="1"/>
                <w:numId w:val="42"/>
              </w:numPr>
              <w:spacing w:line="276" w:lineRule="auto"/>
              <w:rPr>
                <w:rFonts w:cs="Calibri"/>
                <w:bCs/>
                <w:sz w:val="20"/>
                <w:szCs w:val="20"/>
              </w:rPr>
            </w:pPr>
            <w:r w:rsidRPr="00A0543A">
              <w:rPr>
                <w:rFonts w:cs="Calibri"/>
                <w:bCs/>
                <w:sz w:val="20"/>
                <w:szCs w:val="20"/>
              </w:rPr>
              <w:t>Podłączenie/odłączenie urządzenia przenośnego.</w:t>
            </w:r>
          </w:p>
        </w:tc>
        <w:tc>
          <w:tcPr>
            <w:tcW w:w="2120" w:type="dxa"/>
          </w:tcPr>
          <w:p w14:paraId="760CBCD6" w14:textId="77777777" w:rsidR="000955C4" w:rsidRPr="00AE2B04" w:rsidRDefault="000955C4" w:rsidP="000955C4">
            <w:pPr>
              <w:spacing w:line="276" w:lineRule="auto"/>
              <w:jc w:val="both"/>
              <w:rPr>
                <w:rFonts w:cs="Calibri"/>
                <w:sz w:val="20"/>
                <w:szCs w:val="20"/>
              </w:rPr>
            </w:pPr>
          </w:p>
        </w:tc>
      </w:tr>
      <w:tr w:rsidR="000955C4" w:rsidRPr="00AE2B04" w14:paraId="1AB0855D" w14:textId="77777777" w:rsidTr="00AE2B04">
        <w:trPr>
          <w:jc w:val="center"/>
        </w:trPr>
        <w:tc>
          <w:tcPr>
            <w:tcW w:w="1989" w:type="dxa"/>
          </w:tcPr>
          <w:p w14:paraId="057D431E" w14:textId="77777777" w:rsidR="000955C4" w:rsidRPr="00AE2B04" w:rsidRDefault="000955C4" w:rsidP="000955C4">
            <w:pPr>
              <w:spacing w:line="276" w:lineRule="auto"/>
              <w:jc w:val="center"/>
              <w:rPr>
                <w:rFonts w:cs="Calibri"/>
                <w:b/>
                <w:sz w:val="20"/>
                <w:szCs w:val="20"/>
              </w:rPr>
            </w:pPr>
            <w:r w:rsidRPr="00AE2B04">
              <w:rPr>
                <w:rFonts w:cs="Calibri"/>
                <w:b/>
                <w:sz w:val="20"/>
                <w:szCs w:val="20"/>
              </w:rPr>
              <w:t>Moduł zarządzania czasem</w:t>
            </w:r>
          </w:p>
        </w:tc>
        <w:tc>
          <w:tcPr>
            <w:tcW w:w="5519" w:type="dxa"/>
          </w:tcPr>
          <w:p w14:paraId="31847FB6" w14:textId="77777777" w:rsidR="000955C4" w:rsidRPr="00AE2B04" w:rsidRDefault="000955C4" w:rsidP="000955C4">
            <w:pPr>
              <w:spacing w:line="276" w:lineRule="auto"/>
              <w:rPr>
                <w:rFonts w:cs="Calibri"/>
                <w:bCs/>
                <w:sz w:val="20"/>
                <w:szCs w:val="20"/>
              </w:rPr>
            </w:pPr>
            <w:r w:rsidRPr="00AE2B04">
              <w:rPr>
                <w:rFonts w:cs="Calibri"/>
                <w:bCs/>
                <w:sz w:val="20"/>
                <w:szCs w:val="20"/>
              </w:rPr>
              <w:t>Moduł powinien posiadać następujące funkcjonalności w zakresie:</w:t>
            </w:r>
          </w:p>
          <w:p w14:paraId="43242A3B"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Szybki wgląd w statystyki własnej aktywności przy komputerze.</w:t>
            </w:r>
          </w:p>
          <w:p w14:paraId="5D74ED5A"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Wgląd we wskaźniki aktywności pracowników z poziomu menedżera czy widoku aktywności </w:t>
            </w:r>
            <w:proofErr w:type="gramStart"/>
            <w:r w:rsidRPr="00AE2B04">
              <w:rPr>
                <w:rFonts w:cs="Calibri"/>
                <w:bCs/>
                <w:sz w:val="20"/>
                <w:szCs w:val="20"/>
              </w:rPr>
              <w:t>zespołów .</w:t>
            </w:r>
            <w:proofErr w:type="gramEnd"/>
          </w:p>
          <w:p w14:paraId="69C28051"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Funkcję czas prywatny – wyłączenie okresu aktywności ze </w:t>
            </w:r>
            <w:proofErr w:type="gramStart"/>
            <w:r w:rsidRPr="00AE2B04">
              <w:rPr>
                <w:rFonts w:cs="Calibri"/>
                <w:bCs/>
                <w:sz w:val="20"/>
                <w:szCs w:val="20"/>
              </w:rPr>
              <w:t>statystyk .</w:t>
            </w:r>
            <w:proofErr w:type="gramEnd"/>
          </w:p>
          <w:p w14:paraId="65C18F78"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Weryfikację i klasyfikację pracy w podziale na czas produktywny, neutralny i </w:t>
            </w:r>
            <w:proofErr w:type="gramStart"/>
            <w:r w:rsidRPr="00AE2B04">
              <w:rPr>
                <w:rFonts w:cs="Calibri"/>
                <w:bCs/>
                <w:sz w:val="20"/>
                <w:szCs w:val="20"/>
              </w:rPr>
              <w:t>nieproduktywny .</w:t>
            </w:r>
            <w:proofErr w:type="gramEnd"/>
          </w:p>
          <w:p w14:paraId="4DA9EBF3"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Wsparcie działu HR w rozliczaniu pracy </w:t>
            </w:r>
            <w:proofErr w:type="gramStart"/>
            <w:r w:rsidRPr="00AE2B04">
              <w:rPr>
                <w:rFonts w:cs="Calibri"/>
                <w:bCs/>
                <w:sz w:val="20"/>
                <w:szCs w:val="20"/>
              </w:rPr>
              <w:t>zdalnej .</w:t>
            </w:r>
            <w:proofErr w:type="gramEnd"/>
          </w:p>
          <w:p w14:paraId="0ACD9EB3"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Możliwość definiowania wyjątków dla statusów aktywności w zależności od reguł zdefiniowanych dla poszczególnych</w:t>
            </w:r>
          </w:p>
          <w:p w14:paraId="0D4DEF34"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zespołów (np. </w:t>
            </w:r>
            <w:proofErr w:type="spellStart"/>
            <w:r w:rsidRPr="00AE2B04">
              <w:rPr>
                <w:rFonts w:cs="Calibri"/>
                <w:bCs/>
                <w:sz w:val="20"/>
                <w:szCs w:val="20"/>
              </w:rPr>
              <w:t>social</w:t>
            </w:r>
            <w:proofErr w:type="spellEnd"/>
            <w:r w:rsidRPr="00AE2B04">
              <w:rPr>
                <w:rFonts w:cs="Calibri"/>
                <w:bCs/>
                <w:sz w:val="20"/>
                <w:szCs w:val="20"/>
              </w:rPr>
              <w:t xml:space="preserve"> media produktywne dla marketingu).</w:t>
            </w:r>
          </w:p>
          <w:p w14:paraId="01DE5DE2"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Widok najczęściej używanych aplikacji produktywnych, nieproduktywnych i neutralnych w dowolnie wybranym</w:t>
            </w:r>
          </w:p>
          <w:p w14:paraId="4AC45F39" w14:textId="77777777" w:rsidR="000955C4" w:rsidRPr="00AE2B04" w:rsidRDefault="000955C4">
            <w:pPr>
              <w:pStyle w:val="Akapitzlist"/>
              <w:numPr>
                <w:ilvl w:val="0"/>
                <w:numId w:val="20"/>
              </w:numPr>
              <w:spacing w:before="0" w:after="0" w:line="276" w:lineRule="auto"/>
              <w:rPr>
                <w:rFonts w:cs="Calibri"/>
                <w:bCs/>
                <w:sz w:val="20"/>
                <w:szCs w:val="20"/>
              </w:rPr>
            </w:pPr>
            <w:proofErr w:type="gramStart"/>
            <w:r w:rsidRPr="00AE2B04">
              <w:rPr>
                <w:rFonts w:cs="Calibri"/>
                <w:bCs/>
                <w:sz w:val="20"/>
                <w:szCs w:val="20"/>
              </w:rPr>
              <w:t>okresie .</w:t>
            </w:r>
            <w:proofErr w:type="gramEnd"/>
          </w:p>
          <w:p w14:paraId="6A85E96B"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Rozróżnienie aktywności służbowych i </w:t>
            </w:r>
            <w:proofErr w:type="gramStart"/>
            <w:r w:rsidRPr="00AE2B04">
              <w:rPr>
                <w:rFonts w:cs="Calibri"/>
                <w:bCs/>
                <w:sz w:val="20"/>
                <w:szCs w:val="20"/>
              </w:rPr>
              <w:t>prywatnych .</w:t>
            </w:r>
            <w:proofErr w:type="gramEnd"/>
          </w:p>
        </w:tc>
        <w:tc>
          <w:tcPr>
            <w:tcW w:w="2120" w:type="dxa"/>
          </w:tcPr>
          <w:p w14:paraId="2E58AB4D" w14:textId="77777777" w:rsidR="000955C4" w:rsidRPr="00AE2B04" w:rsidRDefault="000955C4" w:rsidP="000955C4">
            <w:pPr>
              <w:spacing w:line="276" w:lineRule="auto"/>
              <w:jc w:val="both"/>
              <w:rPr>
                <w:rFonts w:cs="Calibri"/>
                <w:sz w:val="20"/>
                <w:szCs w:val="20"/>
              </w:rPr>
            </w:pPr>
          </w:p>
        </w:tc>
      </w:tr>
      <w:tr w:rsidR="000955C4" w:rsidRPr="00AE2B04" w14:paraId="0B827E9A" w14:textId="77777777" w:rsidTr="00AE2B04">
        <w:trPr>
          <w:jc w:val="center"/>
        </w:trPr>
        <w:tc>
          <w:tcPr>
            <w:tcW w:w="1989" w:type="dxa"/>
          </w:tcPr>
          <w:p w14:paraId="00F8F2D7" w14:textId="77777777" w:rsidR="000955C4" w:rsidRPr="00AE2B04" w:rsidRDefault="000955C4" w:rsidP="000955C4">
            <w:pPr>
              <w:spacing w:line="276" w:lineRule="auto"/>
              <w:jc w:val="center"/>
              <w:rPr>
                <w:rFonts w:cs="Calibri"/>
                <w:b/>
                <w:sz w:val="20"/>
                <w:szCs w:val="20"/>
              </w:rPr>
            </w:pPr>
            <w:r w:rsidRPr="00AE2B04">
              <w:rPr>
                <w:rFonts w:cs="Calibri"/>
                <w:b/>
                <w:sz w:val="20"/>
                <w:szCs w:val="20"/>
              </w:rPr>
              <w:t>Licencja</w:t>
            </w:r>
          </w:p>
        </w:tc>
        <w:tc>
          <w:tcPr>
            <w:tcW w:w="5519" w:type="dxa"/>
          </w:tcPr>
          <w:p w14:paraId="6988E277" w14:textId="77777777" w:rsidR="000955C4" w:rsidRPr="002A4A1E" w:rsidRDefault="000955C4" w:rsidP="000955C4">
            <w:pPr>
              <w:spacing w:line="276" w:lineRule="auto"/>
              <w:rPr>
                <w:rFonts w:cs="Calibri"/>
                <w:bCs/>
                <w:sz w:val="20"/>
                <w:szCs w:val="20"/>
              </w:rPr>
            </w:pPr>
            <w:r w:rsidRPr="002A4A1E">
              <w:rPr>
                <w:rFonts w:cs="Calibri"/>
                <w:bCs/>
                <w:sz w:val="20"/>
                <w:szCs w:val="20"/>
              </w:rPr>
              <w:t>Wymagane dostarczenie licencji bezterminowej na 50 stanowisk roboczych</w:t>
            </w:r>
          </w:p>
          <w:p w14:paraId="4364F08F" w14:textId="3BA6653E" w:rsidR="000955C4" w:rsidRPr="00AE2B04" w:rsidRDefault="000955C4" w:rsidP="000955C4">
            <w:pPr>
              <w:spacing w:line="276" w:lineRule="auto"/>
              <w:rPr>
                <w:rFonts w:cs="Calibri"/>
                <w:bCs/>
                <w:sz w:val="20"/>
                <w:szCs w:val="20"/>
              </w:rPr>
            </w:pPr>
            <w:r w:rsidRPr="002A4A1E">
              <w:rPr>
                <w:rFonts w:cs="Calibri"/>
                <w:bCs/>
                <w:sz w:val="20"/>
                <w:szCs w:val="20"/>
              </w:rPr>
              <w:lastRenderedPageBreak/>
              <w:t>Licencja musi uprawniać bezpłatne pobieranie aktualizacji i pomoc techniczną producenta przez okres co najmniej do dnia 3</w:t>
            </w:r>
            <w:r w:rsidR="005C5091">
              <w:rPr>
                <w:rFonts w:cs="Calibri"/>
                <w:bCs/>
                <w:sz w:val="20"/>
                <w:szCs w:val="20"/>
              </w:rPr>
              <w:t>1</w:t>
            </w:r>
            <w:r w:rsidRPr="002A4A1E">
              <w:rPr>
                <w:rFonts w:cs="Calibri"/>
                <w:bCs/>
                <w:sz w:val="20"/>
                <w:szCs w:val="20"/>
              </w:rPr>
              <w:t>.</w:t>
            </w:r>
            <w:r w:rsidR="005C5091">
              <w:rPr>
                <w:rFonts w:cs="Calibri"/>
                <w:bCs/>
                <w:sz w:val="20"/>
                <w:szCs w:val="20"/>
              </w:rPr>
              <w:t>12</w:t>
            </w:r>
            <w:r w:rsidRPr="002A4A1E">
              <w:rPr>
                <w:rFonts w:cs="Calibri"/>
                <w:bCs/>
                <w:sz w:val="20"/>
                <w:szCs w:val="20"/>
              </w:rPr>
              <w:t>.2026</w:t>
            </w:r>
            <w:r w:rsidR="002A4A1E" w:rsidRPr="002A4A1E">
              <w:rPr>
                <w:rFonts w:cs="Calibri"/>
                <w:bCs/>
                <w:sz w:val="20"/>
                <w:szCs w:val="20"/>
              </w:rPr>
              <w:t xml:space="preserve"> r.</w:t>
            </w:r>
          </w:p>
        </w:tc>
        <w:tc>
          <w:tcPr>
            <w:tcW w:w="2120" w:type="dxa"/>
          </w:tcPr>
          <w:p w14:paraId="126D7086" w14:textId="77777777" w:rsidR="000955C4" w:rsidRPr="00AE2B04" w:rsidRDefault="000955C4" w:rsidP="000955C4">
            <w:pPr>
              <w:spacing w:line="276" w:lineRule="auto"/>
              <w:jc w:val="both"/>
              <w:rPr>
                <w:rFonts w:cs="Calibri"/>
                <w:sz w:val="20"/>
                <w:szCs w:val="20"/>
              </w:rPr>
            </w:pPr>
          </w:p>
        </w:tc>
      </w:tr>
    </w:tbl>
    <w:p w14:paraId="283F9D15" w14:textId="77777777" w:rsidR="000955C4" w:rsidRDefault="000955C4" w:rsidP="000955C4">
      <w:pPr>
        <w:spacing w:line="276" w:lineRule="auto"/>
      </w:pPr>
    </w:p>
    <w:p w14:paraId="2B79FEE1" w14:textId="77777777" w:rsidR="000955C4" w:rsidRDefault="000955C4" w:rsidP="000955C4">
      <w:pPr>
        <w:spacing w:line="276" w:lineRule="auto"/>
      </w:pPr>
      <w:r>
        <w:br w:type="page"/>
      </w:r>
    </w:p>
    <w:p w14:paraId="0233C5D3" w14:textId="77777777" w:rsidR="000955C4" w:rsidRPr="00350A84" w:rsidRDefault="000955C4">
      <w:pPr>
        <w:pStyle w:val="Akapitzlist"/>
        <w:numPr>
          <w:ilvl w:val="0"/>
          <w:numId w:val="84"/>
        </w:numPr>
        <w:spacing w:before="0" w:after="160" w:line="276" w:lineRule="auto"/>
      </w:pPr>
      <w:r w:rsidRPr="002F48FE">
        <w:lastRenderedPageBreak/>
        <w:t>Oprogramowanie typu EDR</w:t>
      </w:r>
      <w:r w:rsidRPr="00350A84">
        <w:t xml:space="preserve"> </w:t>
      </w:r>
    </w:p>
    <w:p w14:paraId="1738D917" w14:textId="77777777" w:rsidR="000955C4" w:rsidRPr="00350A84" w:rsidRDefault="000955C4" w:rsidP="000955C4">
      <w:pPr>
        <w:spacing w:line="276" w:lineRule="auto"/>
      </w:pPr>
      <w:r w:rsidRPr="00350A84">
        <w:t>Producent: …………………………………….</w:t>
      </w:r>
    </w:p>
    <w:p w14:paraId="7AED0BFD" w14:textId="77777777" w:rsidR="000955C4" w:rsidRPr="00350A84" w:rsidRDefault="000955C4" w:rsidP="000955C4">
      <w:pPr>
        <w:spacing w:line="276" w:lineRule="auto"/>
        <w:rPr>
          <w:rFonts w:ascii="Times New Roman" w:hAnsi="Times New Roman"/>
        </w:rPr>
      </w:pPr>
      <w:r w:rsidRPr="00350A84">
        <w:t>Model: …………………………………….</w:t>
      </w:r>
    </w:p>
    <w:p w14:paraId="72F1E86F" w14:textId="77777777" w:rsidR="000955C4" w:rsidRDefault="000955C4" w:rsidP="000955C4">
      <w:pPr>
        <w:spacing w:line="276" w:lineRule="auto"/>
      </w:pPr>
      <w:r w:rsidRPr="00350A84">
        <w:t>Ilość: 1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649"/>
        <w:gridCol w:w="2262"/>
      </w:tblGrid>
      <w:tr w:rsidR="000955C4" w:rsidRPr="00FC3B6F" w14:paraId="6FF5C259"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hideMark/>
          </w:tcPr>
          <w:p w14:paraId="456EF085" w14:textId="77777777" w:rsidR="000955C4" w:rsidRPr="00FC3B6F" w:rsidRDefault="000955C4" w:rsidP="000955C4">
            <w:pPr>
              <w:spacing w:line="276" w:lineRule="auto"/>
              <w:jc w:val="center"/>
              <w:rPr>
                <w:rFonts w:cs="Calibri"/>
                <w:b/>
                <w:bCs/>
                <w:color w:val="000000" w:themeColor="text1"/>
                <w:sz w:val="20"/>
                <w:szCs w:val="20"/>
              </w:rPr>
            </w:pPr>
            <w:r w:rsidRPr="00FC3B6F">
              <w:rPr>
                <w:rFonts w:cs="Calibri"/>
                <w:b/>
                <w:bCs/>
                <w:color w:val="000000" w:themeColor="text1"/>
                <w:sz w:val="20"/>
                <w:szCs w:val="20"/>
              </w:rPr>
              <w:t>Parametr</w:t>
            </w:r>
          </w:p>
        </w:tc>
        <w:tc>
          <w:tcPr>
            <w:tcW w:w="5649" w:type="dxa"/>
            <w:tcBorders>
              <w:top w:val="single" w:sz="4" w:space="0" w:color="auto"/>
              <w:left w:val="single" w:sz="4" w:space="0" w:color="auto"/>
              <w:bottom w:val="single" w:sz="4" w:space="0" w:color="auto"/>
              <w:right w:val="single" w:sz="4" w:space="0" w:color="auto"/>
            </w:tcBorders>
            <w:hideMark/>
          </w:tcPr>
          <w:p w14:paraId="4C0E0471" w14:textId="77777777" w:rsidR="000955C4" w:rsidRPr="00FC3B6F" w:rsidRDefault="000955C4" w:rsidP="000955C4">
            <w:pPr>
              <w:spacing w:line="276" w:lineRule="auto"/>
              <w:jc w:val="center"/>
              <w:rPr>
                <w:rFonts w:cs="Calibri"/>
                <w:b/>
                <w:bCs/>
                <w:color w:val="000000" w:themeColor="text1"/>
                <w:sz w:val="20"/>
                <w:szCs w:val="20"/>
              </w:rPr>
            </w:pPr>
            <w:r w:rsidRPr="00FC3B6F">
              <w:rPr>
                <w:rFonts w:cs="Calibri"/>
                <w:b/>
                <w:bCs/>
                <w:color w:val="000000" w:themeColor="text1"/>
                <w:sz w:val="20"/>
                <w:szCs w:val="20"/>
              </w:rPr>
              <w:t>Charakterystyka (wymagania minimalne)</w:t>
            </w:r>
          </w:p>
        </w:tc>
        <w:tc>
          <w:tcPr>
            <w:tcW w:w="2262" w:type="dxa"/>
            <w:tcBorders>
              <w:top w:val="single" w:sz="4" w:space="0" w:color="auto"/>
              <w:left w:val="single" w:sz="4" w:space="0" w:color="auto"/>
              <w:bottom w:val="single" w:sz="4" w:space="0" w:color="auto"/>
              <w:right w:val="single" w:sz="4" w:space="0" w:color="auto"/>
            </w:tcBorders>
          </w:tcPr>
          <w:p w14:paraId="50CD52FE" w14:textId="77777777" w:rsidR="000955C4" w:rsidRPr="00FC3B6F" w:rsidRDefault="000955C4" w:rsidP="00FC3B6F">
            <w:pPr>
              <w:spacing w:line="276" w:lineRule="auto"/>
              <w:rPr>
                <w:rFonts w:cs="Calibri"/>
                <w:b/>
                <w:bCs/>
                <w:color w:val="000000" w:themeColor="text1"/>
                <w:sz w:val="20"/>
                <w:szCs w:val="20"/>
              </w:rPr>
            </w:pPr>
            <w:r w:rsidRPr="00FC3B6F">
              <w:rPr>
                <w:rFonts w:cs="Calibri"/>
                <w:b/>
                <w:bCs/>
                <w:color w:val="000000" w:themeColor="text1"/>
                <w:sz w:val="20"/>
                <w:szCs w:val="20"/>
              </w:rPr>
              <w:t>Oferowane parametry techniczne</w:t>
            </w:r>
          </w:p>
        </w:tc>
      </w:tr>
      <w:tr w:rsidR="000955C4" w:rsidRPr="00FC3B6F" w14:paraId="320B6881"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422DB5A3" w14:textId="77777777" w:rsidR="000955C4" w:rsidRPr="00FC3B6F" w:rsidRDefault="000955C4" w:rsidP="000955C4">
            <w:pPr>
              <w:spacing w:line="276" w:lineRule="auto"/>
              <w:jc w:val="center"/>
              <w:rPr>
                <w:rFonts w:cs="Calibri"/>
                <w:b/>
                <w:sz w:val="20"/>
                <w:szCs w:val="20"/>
              </w:rPr>
            </w:pPr>
            <w:r w:rsidRPr="00FC3B6F">
              <w:rPr>
                <w:rFonts w:cs="Calibri"/>
                <w:b/>
                <w:sz w:val="20"/>
                <w:szCs w:val="20"/>
              </w:rPr>
              <w:t>Administracja zdalna w chmurze</w:t>
            </w:r>
          </w:p>
        </w:tc>
        <w:tc>
          <w:tcPr>
            <w:tcW w:w="5649" w:type="dxa"/>
            <w:tcBorders>
              <w:top w:val="single" w:sz="4" w:space="0" w:color="auto"/>
              <w:left w:val="single" w:sz="4" w:space="0" w:color="auto"/>
              <w:bottom w:val="single" w:sz="4" w:space="0" w:color="auto"/>
              <w:right w:val="single" w:sz="4" w:space="0" w:color="auto"/>
            </w:tcBorders>
          </w:tcPr>
          <w:p w14:paraId="06B70558"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być dostępne w chmurze producenta oprogramowania antywirusowego. </w:t>
            </w:r>
          </w:p>
          <w:p w14:paraId="04AEC287"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umożliwiać dostęp do konsoli centralnego zarządzania z poziomu interfejsu WWW. </w:t>
            </w:r>
          </w:p>
          <w:p w14:paraId="64806929"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być zabezpieczone za pośrednictwem protokołu SSL. </w:t>
            </w:r>
          </w:p>
          <w:p w14:paraId="43122273"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mechanizm wykrywający sklonowane maszyny na podstawie unikatowego identyfikatora sprzętowego stacji. </w:t>
            </w:r>
          </w:p>
          <w:p w14:paraId="37F3D935"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możliwość komunikacji agenta przy wykorzystaniu HTTP Proxy. </w:t>
            </w:r>
          </w:p>
          <w:p w14:paraId="396DCBCB"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możliwość zarządzania urządzeniami mobilnymi – MDM. </w:t>
            </w:r>
          </w:p>
          <w:p w14:paraId="6FF877C2"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możliwość wymuszenia dwufazowej autoryzacji podczas logowania do konsoli administracyjnej. </w:t>
            </w:r>
          </w:p>
          <w:p w14:paraId="0F608623"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możliwość dodania zestawu uprawnień dla użytkowników w oparciu co najmniej o funkcje zarządzania: politykami, raportowaniem, zarządzaniem licencjami, zadaniami administracyjnymi. Każda z funkcji musi posiadać możliwość wyboru uprawnienia: odczyt, użyj, zapisz oraz brak. </w:t>
            </w:r>
          </w:p>
          <w:p w14:paraId="21C9CA98"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minimum 80 szablonów raportów, przygotowanych przez producenta. </w:t>
            </w:r>
          </w:p>
          <w:p w14:paraId="19CBFA3A"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możliwość tworzenia grup statycznych i dynamicznych komputerów. </w:t>
            </w:r>
          </w:p>
          <w:p w14:paraId="38EE9FD9"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Grupy dynamiczne muszą być tworzone na podstawie szablonu określającego warunki, jakie musi spełnić klient, aby został umieszczony w danej grupie. Warunki muszą zawierać co najmniej: adresy sieciowe IP, aktywne zagrożenia, stan funkcjonowania/ochrony, wersja systemu operacyjnego, podzespoły komputera. </w:t>
            </w:r>
          </w:p>
          <w:p w14:paraId="59799482" w14:textId="7B7FB753" w:rsidR="000955C4" w:rsidRP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lastRenderedPageBreak/>
              <w:t xml:space="preserve">Rozwiązanie musi posiadać możliwość uruchomienia zadań automatycznie, przynajmniej z wyzwalaczem: wyrażenie CRON, codziennie, cotygodniowo, comiesięcznie, corocznie, po wystąpieniu nowego zdarzenia oraz umieszczeniu agenta w grupie dynamicznej. </w:t>
            </w:r>
          </w:p>
        </w:tc>
        <w:tc>
          <w:tcPr>
            <w:tcW w:w="2262" w:type="dxa"/>
            <w:tcBorders>
              <w:top w:val="single" w:sz="4" w:space="0" w:color="auto"/>
              <w:left w:val="single" w:sz="4" w:space="0" w:color="auto"/>
              <w:bottom w:val="single" w:sz="4" w:space="0" w:color="auto"/>
              <w:right w:val="single" w:sz="4" w:space="0" w:color="auto"/>
            </w:tcBorders>
          </w:tcPr>
          <w:p w14:paraId="28431F10" w14:textId="77777777" w:rsidR="000955C4" w:rsidRPr="00FC3B6F" w:rsidRDefault="000955C4" w:rsidP="000955C4">
            <w:pPr>
              <w:spacing w:line="276" w:lineRule="auto"/>
              <w:rPr>
                <w:rFonts w:cs="Calibri"/>
                <w:color w:val="000000"/>
                <w:sz w:val="20"/>
                <w:szCs w:val="20"/>
              </w:rPr>
            </w:pPr>
          </w:p>
        </w:tc>
      </w:tr>
      <w:tr w:rsidR="000955C4" w:rsidRPr="00FC3B6F" w14:paraId="1F8E5E94"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7AB4DF79" w14:textId="77777777" w:rsidR="000955C4" w:rsidRPr="00FC3B6F" w:rsidRDefault="000955C4" w:rsidP="000955C4">
            <w:pPr>
              <w:spacing w:line="276" w:lineRule="auto"/>
              <w:jc w:val="center"/>
              <w:rPr>
                <w:rFonts w:cs="Calibri"/>
                <w:b/>
                <w:sz w:val="20"/>
                <w:szCs w:val="20"/>
              </w:rPr>
            </w:pPr>
            <w:r w:rsidRPr="00FC3B6F">
              <w:rPr>
                <w:rFonts w:cs="Calibri"/>
                <w:b/>
                <w:sz w:val="20"/>
                <w:szCs w:val="20"/>
              </w:rPr>
              <w:t>Ochrona stacji roboczych</w:t>
            </w:r>
          </w:p>
        </w:tc>
        <w:tc>
          <w:tcPr>
            <w:tcW w:w="5649" w:type="dxa"/>
            <w:tcBorders>
              <w:top w:val="single" w:sz="4" w:space="0" w:color="auto"/>
              <w:left w:val="single" w:sz="4" w:space="0" w:color="auto"/>
              <w:bottom w:val="single" w:sz="4" w:space="0" w:color="auto"/>
              <w:right w:val="single" w:sz="4" w:space="0" w:color="auto"/>
            </w:tcBorders>
          </w:tcPr>
          <w:p w14:paraId="7D78CC38"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wspierać systemy operacyjne Windows (Windows 10/Windows 11). </w:t>
            </w:r>
          </w:p>
          <w:p w14:paraId="26466E2E"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wspierać architekturę ARM64. </w:t>
            </w:r>
          </w:p>
          <w:p w14:paraId="61188CBD"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wykrywanie i usuwanie niebezpiecznych aplikacji typu </w:t>
            </w:r>
            <w:proofErr w:type="spellStart"/>
            <w:r w:rsidRPr="009E2234">
              <w:rPr>
                <w:rFonts w:cs="Calibri"/>
                <w:sz w:val="20"/>
                <w:szCs w:val="20"/>
              </w:rPr>
              <w:t>adware</w:t>
            </w:r>
            <w:proofErr w:type="spellEnd"/>
            <w:r w:rsidRPr="009E2234">
              <w:rPr>
                <w:rFonts w:cs="Calibri"/>
                <w:sz w:val="20"/>
                <w:szCs w:val="20"/>
              </w:rPr>
              <w:t xml:space="preserve">, spyware, dialer, </w:t>
            </w:r>
            <w:proofErr w:type="spellStart"/>
            <w:r w:rsidRPr="009E2234">
              <w:rPr>
                <w:rFonts w:cs="Calibri"/>
                <w:sz w:val="20"/>
                <w:szCs w:val="20"/>
              </w:rPr>
              <w:t>phishing</w:t>
            </w:r>
            <w:proofErr w:type="spellEnd"/>
            <w:r w:rsidRPr="009E2234">
              <w:rPr>
                <w:rFonts w:cs="Calibri"/>
                <w:sz w:val="20"/>
                <w:szCs w:val="20"/>
              </w:rPr>
              <w:t xml:space="preserve">, narzędzi </w:t>
            </w:r>
            <w:proofErr w:type="spellStart"/>
            <w:r w:rsidRPr="009E2234">
              <w:rPr>
                <w:rFonts w:cs="Calibri"/>
                <w:sz w:val="20"/>
                <w:szCs w:val="20"/>
              </w:rPr>
              <w:t>hakerskich</w:t>
            </w:r>
            <w:proofErr w:type="spellEnd"/>
            <w:r w:rsidRPr="009E2234">
              <w:rPr>
                <w:rFonts w:cs="Calibri"/>
                <w:sz w:val="20"/>
                <w:szCs w:val="20"/>
              </w:rPr>
              <w:t xml:space="preserve">, </w:t>
            </w:r>
            <w:proofErr w:type="spellStart"/>
            <w:r w:rsidRPr="009E2234">
              <w:rPr>
                <w:rFonts w:cs="Calibri"/>
                <w:sz w:val="20"/>
                <w:szCs w:val="20"/>
              </w:rPr>
              <w:t>backdoor</w:t>
            </w:r>
            <w:proofErr w:type="spellEnd"/>
            <w:r w:rsidRPr="009E2234">
              <w:rPr>
                <w:rFonts w:cs="Calibri"/>
                <w:sz w:val="20"/>
                <w:szCs w:val="20"/>
              </w:rPr>
              <w:t xml:space="preserve">. </w:t>
            </w:r>
          </w:p>
          <w:p w14:paraId="78C95C9D"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wbudowaną technologię do ochrony przed </w:t>
            </w:r>
            <w:proofErr w:type="spellStart"/>
            <w:r w:rsidRPr="009E2234">
              <w:rPr>
                <w:rFonts w:cs="Calibri"/>
                <w:sz w:val="20"/>
                <w:szCs w:val="20"/>
              </w:rPr>
              <w:t>rootkitami</w:t>
            </w:r>
            <w:proofErr w:type="spellEnd"/>
            <w:r w:rsidRPr="009E2234">
              <w:rPr>
                <w:rFonts w:cs="Calibri"/>
                <w:sz w:val="20"/>
                <w:szCs w:val="20"/>
              </w:rPr>
              <w:t xml:space="preserve"> oraz podłączeniem komputera do sieci </w:t>
            </w:r>
            <w:proofErr w:type="spellStart"/>
            <w:r w:rsidRPr="009E2234">
              <w:rPr>
                <w:rFonts w:cs="Calibri"/>
                <w:sz w:val="20"/>
                <w:szCs w:val="20"/>
              </w:rPr>
              <w:t>botnet</w:t>
            </w:r>
            <w:proofErr w:type="spellEnd"/>
            <w:r w:rsidRPr="009E2234">
              <w:rPr>
                <w:rFonts w:cs="Calibri"/>
                <w:sz w:val="20"/>
                <w:szCs w:val="20"/>
              </w:rPr>
              <w:t xml:space="preserve">. </w:t>
            </w:r>
          </w:p>
          <w:p w14:paraId="009EE961"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wykrywanie potencjalnie niepożądanych, niebezpiecznych oraz podejrzanych aplikacji. </w:t>
            </w:r>
          </w:p>
          <w:p w14:paraId="6BE57CC5"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skanowanie w czasie rzeczywistym otwieranych, zapisywanych i wykonywanych plików. </w:t>
            </w:r>
          </w:p>
          <w:p w14:paraId="2D1A68A1"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skanowanie całego dysku, wybranych katalogów lub pojedynczych plików "na żądanie" lub według harmonogramu. </w:t>
            </w:r>
          </w:p>
          <w:p w14:paraId="56F0C73D"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skanowanie plików spakowanych i skompresowanych oraz dysków sieciowych i dysków przenośnych. </w:t>
            </w:r>
          </w:p>
          <w:p w14:paraId="719372D1"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opcję umieszczenia na liście </w:t>
            </w:r>
            <w:proofErr w:type="spellStart"/>
            <w:r w:rsidRPr="009E2234">
              <w:rPr>
                <w:rFonts w:cs="Calibri"/>
                <w:sz w:val="20"/>
                <w:szCs w:val="20"/>
              </w:rPr>
              <w:t>wykluczeń</w:t>
            </w:r>
            <w:proofErr w:type="spellEnd"/>
            <w:r w:rsidRPr="009E2234">
              <w:rPr>
                <w:rFonts w:cs="Calibri"/>
                <w:sz w:val="20"/>
                <w:szCs w:val="20"/>
              </w:rPr>
              <w:t xml:space="preserve"> ze skanowania wybranych plików, katalogów lub plików na podstawie rozszerzenia, nazwy, sumy kontrolnej (SHA1) oraz lokalizacji pliku. </w:t>
            </w:r>
          </w:p>
          <w:p w14:paraId="10C6D97A"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integrować się z Intel </w:t>
            </w:r>
            <w:proofErr w:type="spellStart"/>
            <w:r w:rsidRPr="009E2234">
              <w:rPr>
                <w:rFonts w:cs="Calibri"/>
                <w:sz w:val="20"/>
                <w:szCs w:val="20"/>
              </w:rPr>
              <w:t>Threat</w:t>
            </w:r>
            <w:proofErr w:type="spellEnd"/>
            <w:r w:rsidRPr="009E2234">
              <w:rPr>
                <w:rFonts w:cs="Calibri"/>
                <w:sz w:val="20"/>
                <w:szCs w:val="20"/>
              </w:rPr>
              <w:t xml:space="preserve"> </w:t>
            </w:r>
            <w:proofErr w:type="spellStart"/>
            <w:r w:rsidRPr="009E2234">
              <w:rPr>
                <w:rFonts w:cs="Calibri"/>
                <w:sz w:val="20"/>
                <w:szCs w:val="20"/>
              </w:rPr>
              <w:t>Detection</w:t>
            </w:r>
            <w:proofErr w:type="spellEnd"/>
            <w:r w:rsidRPr="009E2234">
              <w:rPr>
                <w:rFonts w:cs="Calibri"/>
                <w:sz w:val="20"/>
                <w:szCs w:val="20"/>
              </w:rPr>
              <w:t xml:space="preserve"> Technology. </w:t>
            </w:r>
          </w:p>
          <w:p w14:paraId="67AB5EBF"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skanowanie i oczyszczanie poczty przychodzącej POP3 i IMAP „w locie” (w czasie rzeczywistym), zanim zostanie dostarczona do klienta pocztowego, zainstalowanego na stacji roboczej (niezależnie od konkretnego klienta pocztowego). </w:t>
            </w:r>
          </w:p>
          <w:p w14:paraId="09B61575"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skanowanie ruchu sieciowego wewnątrz szyfrowanych protokołów HTTPS, POP3S, IMAPS. </w:t>
            </w:r>
          </w:p>
          <w:p w14:paraId="7C6D34CD"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wbudowane dwa niezależne moduły heurystyczne – jeden wykorzystujący pasywne metody heurystyczne i drugi wykorzystujący aktywne metody heurystyczne oraz elementy sztucznej inteligencji. Musi istnieć możliwość wyboru, z jaką heurystyka ma odbywać się skanowanie – z użyciem jednej lub obu metod jednocześnie. </w:t>
            </w:r>
          </w:p>
          <w:p w14:paraId="746DB527"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blokowanie zewnętrznych nośników danych na stacji w tym przynajmniej: Pamięci masowych, optycznych pamięci masowych, pamięci masowych </w:t>
            </w:r>
            <w:proofErr w:type="spellStart"/>
            <w:r w:rsidRPr="009E2234">
              <w:rPr>
                <w:rFonts w:cs="Calibri"/>
                <w:sz w:val="20"/>
                <w:szCs w:val="20"/>
              </w:rPr>
              <w:lastRenderedPageBreak/>
              <w:t>Firewire</w:t>
            </w:r>
            <w:proofErr w:type="spellEnd"/>
            <w:r w:rsidRPr="009E2234">
              <w:rPr>
                <w:rFonts w:cs="Calibri"/>
                <w:sz w:val="20"/>
                <w:szCs w:val="20"/>
              </w:rPr>
              <w:t xml:space="preserve">, urządzeń do tworzenia obrazów, drukarek USB, urządzeń Bluetooth, czytników kart inteligentnych, modemów, portów LPT/COM oraz urządzeń przenośnych. </w:t>
            </w:r>
          </w:p>
          <w:p w14:paraId="25A2DA4D"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funkcję blokowania nośników </w:t>
            </w:r>
            <w:proofErr w:type="gramStart"/>
            <w:r w:rsidRPr="009E2234">
              <w:rPr>
                <w:rFonts w:cs="Calibri"/>
                <w:sz w:val="20"/>
                <w:szCs w:val="20"/>
              </w:rPr>
              <w:t>wymiennych,</w:t>
            </w:r>
            <w:proofErr w:type="gramEnd"/>
            <w:r w:rsidRPr="009E2234">
              <w:rPr>
                <w:rFonts w:cs="Calibri"/>
                <w:sz w:val="20"/>
                <w:szCs w:val="20"/>
              </w:rPr>
              <w:t xml:space="preserve"> bądź grup urządzeń ma umożliwiać użytkownikowi tworzenie reguł dla podłączanych urządzeń minimum w oparciu o typ, numer seryjny, dostawcę lub model urządzenia. </w:t>
            </w:r>
          </w:p>
          <w:p w14:paraId="60E7036F"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Moduł HIPS musi posiadać możliwość pracy w jednym z pięciu trybów: </w:t>
            </w:r>
          </w:p>
          <w:p w14:paraId="1A12CE0D"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automatyczny z regułami, gdzie program automatycznie tworzy i wykorzystuje reguły wraz z możliwością wykorzystania reguł utworzonych przez użytkownika, </w:t>
            </w:r>
          </w:p>
          <w:p w14:paraId="75B71B22"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interaktywny, w którym to rozwiązanie pyta użytkownika o akcję w przypadku wykrycia aktywności w systemie, </w:t>
            </w:r>
          </w:p>
          <w:p w14:paraId="39AAECCD"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oparty na regułach, gdzie zastosowanie mają jedynie reguły utworzone przez użytkownika, </w:t>
            </w:r>
          </w:p>
          <w:p w14:paraId="40200185"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uczenia się, w którym rozwiązanie uczy się aktywności systemu i użytkownika oraz tworzy odpowiednie reguły w czasie określonym przez użytkownika. Po wygaśnięciu tego czasu program musi samoczynnie przełączyć się w tryb pracy oparty na regułach, </w:t>
            </w:r>
          </w:p>
          <w:p w14:paraId="01E58116"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inteligentny, w którym rozwiązanie będzie powiadamiało wyłącznie o szczególnie podejrzanych zdarzeniach. </w:t>
            </w:r>
          </w:p>
          <w:p w14:paraId="4E631FF5"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być wyposażone we wbudowaną funkcję, która wygeneruje pełny raport na temat stacji, na której zostało zainstalowane, w tym przynajmniej z: zainstalowanych aplikacji, usług systemowych, informacji o systemie operacyjnym i sprzęcie, aktywnych procesów i połączeń sieciowych, harmonogramu systemu operacyjnego, pliku </w:t>
            </w:r>
            <w:proofErr w:type="spellStart"/>
            <w:r w:rsidRPr="009E2234">
              <w:rPr>
                <w:rFonts w:cs="Calibri"/>
                <w:sz w:val="20"/>
                <w:szCs w:val="20"/>
              </w:rPr>
              <w:t>hosts</w:t>
            </w:r>
            <w:proofErr w:type="spellEnd"/>
            <w:r w:rsidRPr="009E2234">
              <w:rPr>
                <w:rFonts w:cs="Calibri"/>
                <w:sz w:val="20"/>
                <w:szCs w:val="20"/>
              </w:rPr>
              <w:t xml:space="preserve">, sterowników. </w:t>
            </w:r>
          </w:p>
          <w:p w14:paraId="14B8D894"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Funkcja, generująca taki log, ma posiadać przynajmniej 9 poziomów filtrowania wyników pod kątem tego, które z nich są podejrzane dla rozwiązania i mogą stanowić zagrożenie bezpieczeństwa. </w:t>
            </w:r>
          </w:p>
          <w:p w14:paraId="0D84C08E"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automatyczną, inkrementacyjną aktualizację silnika detekcji. </w:t>
            </w:r>
          </w:p>
          <w:p w14:paraId="22F816AE"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tylko jeden proces uruchamiany w pamięci, z którego korzystają wszystkie funkcje systemu (antywirus, </w:t>
            </w:r>
            <w:proofErr w:type="spellStart"/>
            <w:r w:rsidRPr="009E2234">
              <w:rPr>
                <w:rFonts w:cs="Calibri"/>
                <w:sz w:val="20"/>
                <w:szCs w:val="20"/>
              </w:rPr>
              <w:t>antyspyware</w:t>
            </w:r>
            <w:proofErr w:type="spellEnd"/>
            <w:r w:rsidRPr="009E2234">
              <w:rPr>
                <w:rFonts w:cs="Calibri"/>
                <w:sz w:val="20"/>
                <w:szCs w:val="20"/>
              </w:rPr>
              <w:t xml:space="preserve">, metody heurystyczne). </w:t>
            </w:r>
          </w:p>
          <w:p w14:paraId="2F101132"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funkcjonalność skanera UEFI, który chroni użytkownika poprzez wykrywanie i blokowanie </w:t>
            </w:r>
            <w:r w:rsidRPr="009E2234">
              <w:rPr>
                <w:rFonts w:cs="Calibri"/>
                <w:sz w:val="20"/>
                <w:szCs w:val="20"/>
              </w:rPr>
              <w:lastRenderedPageBreak/>
              <w:t xml:space="preserve">zagrożeń, atakujących jeszcze przed uruchomieniem systemu operacyjnego. </w:t>
            </w:r>
          </w:p>
          <w:p w14:paraId="7ECF1CE8"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ochronę antyspamową dla programu pocztowego Microsoft Outlook. </w:t>
            </w:r>
          </w:p>
          <w:p w14:paraId="44DC962C"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Zapora osobista rozwiązania musi pracować w jednym z czterech trybów: </w:t>
            </w:r>
          </w:p>
          <w:p w14:paraId="73A40840"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automatyczny – rozwiązanie blokuje cały ruch przychodzący i zezwala tylko na połączenia wychodzące, </w:t>
            </w:r>
          </w:p>
          <w:p w14:paraId="3E223871"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interaktywny – rozwiązanie pyta się o każde nowo nawiązywane połączenie, </w:t>
            </w:r>
          </w:p>
          <w:p w14:paraId="175231CD"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oparty na regułach – rozwiązanie blokuje cały ruch przychodzący i wychodzący, zezwalając tylko na połączenia skonfigurowane przez administratora, </w:t>
            </w:r>
          </w:p>
          <w:p w14:paraId="1C15B4AB"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uczenia się – rozwiązanie automatycznie tworzy nowe reguły zezwalające na połączenia przychodzące i wychodzące. Administrator musi posiadać możliwość konfigurowania czasu działania trybu. </w:t>
            </w:r>
          </w:p>
          <w:p w14:paraId="3357EDCE"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być wyposażona w moduł bezpiecznej przeglądarki. </w:t>
            </w:r>
          </w:p>
          <w:p w14:paraId="0F3EFCDA"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Przeglądarka musi automatycznie szyfrować wszelkie dane wprowadzane przez Użytkownika. </w:t>
            </w:r>
          </w:p>
          <w:p w14:paraId="6B80EFCA"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Praca w bezpiecznej przeglądarce musi być wyróżniona poprzez odpowiedni kolor ramki przeglądarki oraz informację na ramce przeglądarki. </w:t>
            </w:r>
          </w:p>
          <w:p w14:paraId="7A572726"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być wyposażone w zintegrowany moduł kontroli dostępu do stron internetowych. </w:t>
            </w:r>
          </w:p>
          <w:p w14:paraId="74680268"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możliwość filtrowania adresów URL w oparciu o co najmniej 140 kategorii i podkategorii. </w:t>
            </w:r>
          </w:p>
          <w:p w14:paraId="702F8048"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ochronę przed zagrożeniami 0-day. </w:t>
            </w:r>
          </w:p>
          <w:p w14:paraId="465FB603" w14:textId="3791D1EF" w:rsidR="000955C4" w:rsidRP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W przypadku stacji roboczych rozwiązanie musi posiadać możliwość wstrzymania uruchamiania pobieranych plików za pośrednictwem przeglądarek internetowych, klientów poczty e-mail, z nośników wymiennych oraz wyodrębnionych z archiwum. </w:t>
            </w:r>
          </w:p>
        </w:tc>
        <w:tc>
          <w:tcPr>
            <w:tcW w:w="2262" w:type="dxa"/>
            <w:tcBorders>
              <w:top w:val="single" w:sz="4" w:space="0" w:color="auto"/>
              <w:left w:val="single" w:sz="4" w:space="0" w:color="auto"/>
              <w:bottom w:val="single" w:sz="4" w:space="0" w:color="auto"/>
              <w:right w:val="single" w:sz="4" w:space="0" w:color="auto"/>
            </w:tcBorders>
          </w:tcPr>
          <w:p w14:paraId="60D67D36" w14:textId="77777777" w:rsidR="000955C4" w:rsidRPr="00FC3B6F" w:rsidRDefault="000955C4" w:rsidP="000955C4">
            <w:pPr>
              <w:spacing w:line="276" w:lineRule="auto"/>
              <w:rPr>
                <w:rFonts w:cs="Calibri"/>
                <w:color w:val="000000"/>
                <w:sz w:val="20"/>
                <w:szCs w:val="20"/>
              </w:rPr>
            </w:pPr>
          </w:p>
        </w:tc>
      </w:tr>
      <w:tr w:rsidR="000955C4" w:rsidRPr="00FC3B6F" w14:paraId="5A200F6C"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33CF2510" w14:textId="77777777" w:rsidR="000955C4" w:rsidRPr="00FC3B6F" w:rsidRDefault="000955C4" w:rsidP="000955C4">
            <w:pPr>
              <w:spacing w:line="276" w:lineRule="auto"/>
              <w:jc w:val="center"/>
              <w:rPr>
                <w:rFonts w:cs="Calibri"/>
                <w:b/>
                <w:sz w:val="20"/>
                <w:szCs w:val="20"/>
              </w:rPr>
            </w:pPr>
            <w:r w:rsidRPr="00FC3B6F">
              <w:rPr>
                <w:rFonts w:cs="Calibri"/>
                <w:b/>
                <w:sz w:val="20"/>
                <w:szCs w:val="20"/>
              </w:rPr>
              <w:lastRenderedPageBreak/>
              <w:t>Ochrona serwera</w:t>
            </w:r>
          </w:p>
        </w:tc>
        <w:tc>
          <w:tcPr>
            <w:tcW w:w="5649" w:type="dxa"/>
            <w:tcBorders>
              <w:top w:val="single" w:sz="4" w:space="0" w:color="auto"/>
              <w:left w:val="single" w:sz="4" w:space="0" w:color="auto"/>
              <w:bottom w:val="single" w:sz="4" w:space="0" w:color="auto"/>
              <w:right w:val="single" w:sz="4" w:space="0" w:color="auto"/>
            </w:tcBorders>
          </w:tcPr>
          <w:p w14:paraId="6B72F160"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wspierać systemy Microsoft Windows Server oraz Linux w tym co najmniej: </w:t>
            </w:r>
            <w:proofErr w:type="spellStart"/>
            <w:r w:rsidRPr="00EA717F">
              <w:rPr>
                <w:rFonts w:cs="Calibri"/>
                <w:sz w:val="20"/>
                <w:szCs w:val="20"/>
              </w:rPr>
              <w:t>RedHat</w:t>
            </w:r>
            <w:proofErr w:type="spellEnd"/>
            <w:r w:rsidRPr="00EA717F">
              <w:rPr>
                <w:rFonts w:cs="Calibri"/>
                <w:sz w:val="20"/>
                <w:szCs w:val="20"/>
              </w:rPr>
              <w:t xml:space="preserve"> Enterprise Linux (RHEL), </w:t>
            </w:r>
            <w:proofErr w:type="spellStart"/>
            <w:r w:rsidRPr="00EA717F">
              <w:rPr>
                <w:rFonts w:cs="Calibri"/>
                <w:sz w:val="20"/>
                <w:szCs w:val="20"/>
              </w:rPr>
              <w:t>Rocky</w:t>
            </w:r>
            <w:proofErr w:type="spellEnd"/>
            <w:r w:rsidRPr="00EA717F">
              <w:rPr>
                <w:rFonts w:cs="Calibri"/>
                <w:sz w:val="20"/>
                <w:szCs w:val="20"/>
              </w:rPr>
              <w:t xml:space="preserve"> Linux, </w:t>
            </w:r>
            <w:proofErr w:type="spellStart"/>
            <w:r w:rsidRPr="00EA717F">
              <w:rPr>
                <w:rFonts w:cs="Calibri"/>
                <w:sz w:val="20"/>
                <w:szCs w:val="20"/>
              </w:rPr>
              <w:t>Ubuntu</w:t>
            </w:r>
            <w:proofErr w:type="spellEnd"/>
            <w:r w:rsidRPr="00EA717F">
              <w:rPr>
                <w:rFonts w:cs="Calibri"/>
                <w:sz w:val="20"/>
                <w:szCs w:val="20"/>
              </w:rPr>
              <w:t xml:space="preserve">, </w:t>
            </w:r>
            <w:proofErr w:type="spellStart"/>
            <w:r w:rsidRPr="00EA717F">
              <w:rPr>
                <w:rFonts w:cs="Calibri"/>
                <w:sz w:val="20"/>
                <w:szCs w:val="20"/>
              </w:rPr>
              <w:t>Debian</w:t>
            </w:r>
            <w:proofErr w:type="spellEnd"/>
            <w:r w:rsidRPr="00EA717F">
              <w:rPr>
                <w:rFonts w:cs="Calibri"/>
                <w:sz w:val="20"/>
                <w:szCs w:val="20"/>
              </w:rPr>
              <w:t xml:space="preserve">, SUSE Linux Enterprise Server (SLES), Oracle Linux oraz Amazon Linux. </w:t>
            </w:r>
          </w:p>
          <w:p w14:paraId="0B98F259"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zapewniać ochronę przed wirusami, trojanami, robakami i innymi zagrożeniami. </w:t>
            </w:r>
          </w:p>
          <w:p w14:paraId="08FF23C6"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zapewniać wykrywanie i usuwanie niebezpiecznych aplikacji typu </w:t>
            </w:r>
            <w:proofErr w:type="spellStart"/>
            <w:r w:rsidRPr="00EA717F">
              <w:rPr>
                <w:rFonts w:cs="Calibri"/>
                <w:sz w:val="20"/>
                <w:szCs w:val="20"/>
              </w:rPr>
              <w:t>adware</w:t>
            </w:r>
            <w:proofErr w:type="spellEnd"/>
            <w:r w:rsidRPr="00EA717F">
              <w:rPr>
                <w:rFonts w:cs="Calibri"/>
                <w:sz w:val="20"/>
                <w:szCs w:val="20"/>
              </w:rPr>
              <w:t xml:space="preserve">, spyware, dialer, </w:t>
            </w:r>
            <w:proofErr w:type="spellStart"/>
            <w:r w:rsidRPr="00EA717F">
              <w:rPr>
                <w:rFonts w:cs="Calibri"/>
                <w:sz w:val="20"/>
                <w:szCs w:val="20"/>
              </w:rPr>
              <w:t>phishing</w:t>
            </w:r>
            <w:proofErr w:type="spellEnd"/>
            <w:r w:rsidRPr="00EA717F">
              <w:rPr>
                <w:rFonts w:cs="Calibri"/>
                <w:sz w:val="20"/>
                <w:szCs w:val="20"/>
              </w:rPr>
              <w:t xml:space="preserve">, narzędzi </w:t>
            </w:r>
            <w:proofErr w:type="spellStart"/>
            <w:r w:rsidRPr="00EA717F">
              <w:rPr>
                <w:rFonts w:cs="Calibri"/>
                <w:sz w:val="20"/>
                <w:szCs w:val="20"/>
              </w:rPr>
              <w:t>hakerskich</w:t>
            </w:r>
            <w:proofErr w:type="spellEnd"/>
            <w:r w:rsidRPr="00EA717F">
              <w:rPr>
                <w:rFonts w:cs="Calibri"/>
                <w:sz w:val="20"/>
                <w:szCs w:val="20"/>
              </w:rPr>
              <w:t xml:space="preserve">, </w:t>
            </w:r>
            <w:proofErr w:type="spellStart"/>
            <w:r w:rsidRPr="00EA717F">
              <w:rPr>
                <w:rFonts w:cs="Calibri"/>
                <w:sz w:val="20"/>
                <w:szCs w:val="20"/>
              </w:rPr>
              <w:t>backdoor</w:t>
            </w:r>
            <w:proofErr w:type="spellEnd"/>
            <w:r w:rsidRPr="00EA717F">
              <w:rPr>
                <w:rFonts w:cs="Calibri"/>
                <w:sz w:val="20"/>
                <w:szCs w:val="20"/>
              </w:rPr>
              <w:t xml:space="preserve">. </w:t>
            </w:r>
          </w:p>
          <w:p w14:paraId="5AC2F87D"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lastRenderedPageBreak/>
              <w:t xml:space="preserve">Rozwiązanie musi zapewniać możliwość skanowania dysków sieciowych typu NAS. </w:t>
            </w:r>
          </w:p>
          <w:p w14:paraId="2C586864"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 </w:t>
            </w:r>
          </w:p>
          <w:p w14:paraId="0DE8AA6A"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wspierać automatyczną, inkrementacyjną aktualizację silnika detekcji. </w:t>
            </w:r>
          </w:p>
          <w:p w14:paraId="4A682757"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posiadać możliwość wykluczania ze skanowania procesów. </w:t>
            </w:r>
          </w:p>
          <w:p w14:paraId="326952E8" w14:textId="58C3931A" w:rsidR="000955C4" w:rsidRP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posiadać możliwość określenia typu podejrzanych plików, jakie będą przesyłane do producenta, w tym co najmniej pliki wykonywalne, archiwa, skrypty, dokumenty. </w:t>
            </w:r>
          </w:p>
          <w:p w14:paraId="0D9E517F" w14:textId="77777777" w:rsidR="000955C4" w:rsidRPr="00FC3B6F" w:rsidRDefault="000955C4" w:rsidP="000955C4">
            <w:pPr>
              <w:spacing w:after="0" w:line="276" w:lineRule="auto"/>
              <w:rPr>
                <w:rFonts w:cs="Calibri"/>
                <w:sz w:val="20"/>
                <w:szCs w:val="20"/>
              </w:rPr>
            </w:pPr>
            <w:r w:rsidRPr="00FC3B6F">
              <w:rPr>
                <w:rFonts w:cs="Calibri"/>
                <w:sz w:val="20"/>
                <w:szCs w:val="20"/>
              </w:rPr>
              <w:t xml:space="preserve">Dodatkowe wymagania dla ochrony serwerów Windows: </w:t>
            </w:r>
          </w:p>
          <w:p w14:paraId="77092B15"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posiadać możliwość skanowania plików i folderów, znajdujących się w usłudze chmurowej OneDrive. </w:t>
            </w:r>
          </w:p>
          <w:p w14:paraId="61C61E51"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posiadać system zapobiegania włamaniom działający na hoście (HIPS). </w:t>
            </w:r>
          </w:p>
          <w:p w14:paraId="339EC639"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wspierać skanowanie magazynu Hyper-V. </w:t>
            </w:r>
          </w:p>
          <w:p w14:paraId="28A8E3D4"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posiadać funkcjonalność skanera UEFI, który chroni użytkownika poprzez wykrywanie i blokowanie zagrożeń, atakujących jeszcze przed uruchomieniem systemu operacyjnego. </w:t>
            </w:r>
          </w:p>
          <w:p w14:paraId="4FE39AFC"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zapewniać administratorowi blokowanie zewnętrznych nośników danych na stacji w tym przynajmniej: Pamięci masowych, optycznych pamięci masowych, pamięci masowych </w:t>
            </w:r>
            <w:proofErr w:type="spellStart"/>
            <w:r w:rsidRPr="00673028">
              <w:rPr>
                <w:rFonts w:cs="Calibri"/>
                <w:sz w:val="20"/>
                <w:szCs w:val="20"/>
              </w:rPr>
              <w:t>Firewire</w:t>
            </w:r>
            <w:proofErr w:type="spellEnd"/>
            <w:r w:rsidRPr="00673028">
              <w:rPr>
                <w:rFonts w:cs="Calibri"/>
                <w:sz w:val="20"/>
                <w:szCs w:val="20"/>
              </w:rPr>
              <w:t xml:space="preserve">, urządzeń do tworzenia obrazów, drukarek USB, urządzeń Bluetooth, czytników kart inteligentnych, modemów, portów LPT/COM oraz urządzeń przenośnych. </w:t>
            </w:r>
          </w:p>
          <w:p w14:paraId="609745FC"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automatyczne wykrywać usługi zainstalowane na serwerze i tworzyć dla nich odpowiednie wyjątki. </w:t>
            </w:r>
          </w:p>
          <w:p w14:paraId="1130A32B" w14:textId="77777777" w:rsidR="00673028" w:rsidRP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Rozwiązanie musi posiadać wbudowany system IDS z detekcją prób ataków, anomalii w pracy sieci oraz wykrywaniem aktywności wirusów sieciowych</w:t>
            </w:r>
            <w:r w:rsidRPr="00673028">
              <w:rPr>
                <w:rFonts w:cs="Calibri"/>
                <w:i/>
                <w:iCs/>
                <w:sz w:val="20"/>
                <w:szCs w:val="20"/>
              </w:rPr>
              <w:t xml:space="preserve">. </w:t>
            </w:r>
          </w:p>
          <w:p w14:paraId="5C301560"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zapewniać możliwość dodawania wyjątków dla systemu IDS, co najmniej w oparciu o występujący alert, kierunek, aplikacje, czynność oraz adres IP. </w:t>
            </w:r>
          </w:p>
          <w:p w14:paraId="69362D27"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posiadać ochronę przed oprogramowaniem wymuszającym okup za pomocą dedykowanego modułu. </w:t>
            </w:r>
          </w:p>
          <w:p w14:paraId="77165C05" w14:textId="77777777" w:rsidR="00673028" w:rsidRDefault="00673028" w:rsidP="00673028">
            <w:pPr>
              <w:spacing w:before="0" w:after="0" w:line="276" w:lineRule="auto"/>
              <w:rPr>
                <w:rFonts w:cs="Calibri"/>
                <w:sz w:val="20"/>
                <w:szCs w:val="20"/>
              </w:rPr>
            </w:pPr>
          </w:p>
          <w:p w14:paraId="6093807B" w14:textId="77777777" w:rsidR="00673028" w:rsidRDefault="000955C4" w:rsidP="00673028">
            <w:pPr>
              <w:spacing w:before="0" w:after="0" w:line="276" w:lineRule="auto"/>
              <w:rPr>
                <w:rFonts w:cs="Calibri"/>
                <w:sz w:val="20"/>
                <w:szCs w:val="20"/>
              </w:rPr>
            </w:pPr>
            <w:r w:rsidRPr="00673028">
              <w:rPr>
                <w:rFonts w:cs="Calibri"/>
                <w:sz w:val="20"/>
                <w:szCs w:val="20"/>
              </w:rPr>
              <w:t xml:space="preserve">Dodatkowe wymagania dla ochrony serwerów Linux: </w:t>
            </w:r>
          </w:p>
          <w:p w14:paraId="35CD9AC6" w14:textId="77777777" w:rsidR="00673028" w:rsidRDefault="000955C4">
            <w:pPr>
              <w:pStyle w:val="Akapitzlist"/>
              <w:numPr>
                <w:ilvl w:val="0"/>
                <w:numId w:val="47"/>
              </w:numPr>
              <w:spacing w:before="0" w:after="0" w:line="276" w:lineRule="auto"/>
              <w:rPr>
                <w:rFonts w:cs="Calibri"/>
                <w:sz w:val="20"/>
                <w:szCs w:val="20"/>
              </w:rPr>
            </w:pPr>
            <w:r w:rsidRPr="00673028">
              <w:rPr>
                <w:rFonts w:cs="Calibri"/>
                <w:sz w:val="20"/>
                <w:szCs w:val="20"/>
              </w:rPr>
              <w:lastRenderedPageBreak/>
              <w:t xml:space="preserve">Rozwiązanie musi pozwalać, na uruchomienie lokalnej konsoli administracyjnej, działającej z poziomu przeglądarki internetowej. </w:t>
            </w:r>
          </w:p>
          <w:p w14:paraId="0BEA0BA2" w14:textId="77777777" w:rsidR="00673028" w:rsidRDefault="000955C4">
            <w:pPr>
              <w:pStyle w:val="Akapitzlist"/>
              <w:numPr>
                <w:ilvl w:val="0"/>
                <w:numId w:val="47"/>
              </w:numPr>
              <w:spacing w:before="0" w:after="0" w:line="276" w:lineRule="auto"/>
              <w:rPr>
                <w:rFonts w:cs="Calibri"/>
                <w:sz w:val="20"/>
                <w:szCs w:val="20"/>
              </w:rPr>
            </w:pPr>
            <w:r w:rsidRPr="00673028">
              <w:rPr>
                <w:rFonts w:cs="Calibri"/>
                <w:sz w:val="20"/>
                <w:szCs w:val="20"/>
              </w:rPr>
              <w:t xml:space="preserve">Lokalna konsola administracyjna nie może wymagać do swojej pracy, uruchomienia i instalacji dodatkowego rozwiązania w postaci usługi serwera Web. </w:t>
            </w:r>
          </w:p>
          <w:p w14:paraId="1CAD1E4B" w14:textId="77777777" w:rsidR="00673028" w:rsidRDefault="000955C4">
            <w:pPr>
              <w:pStyle w:val="Akapitzlist"/>
              <w:numPr>
                <w:ilvl w:val="0"/>
                <w:numId w:val="47"/>
              </w:numPr>
              <w:spacing w:before="0" w:after="0" w:line="276" w:lineRule="auto"/>
              <w:rPr>
                <w:rFonts w:cs="Calibri"/>
                <w:sz w:val="20"/>
                <w:szCs w:val="20"/>
              </w:rPr>
            </w:pPr>
            <w:r w:rsidRPr="00673028">
              <w:rPr>
                <w:rFonts w:cs="Calibri"/>
                <w:sz w:val="20"/>
                <w:szCs w:val="20"/>
              </w:rPr>
              <w:t xml:space="preserve">Rozwiązanie, do celów skanowania plików na macierzach NAS / SAN, musi w pełni wspierać rozwiązanie Dell EMC </w:t>
            </w:r>
            <w:proofErr w:type="spellStart"/>
            <w:r w:rsidRPr="00673028">
              <w:rPr>
                <w:rFonts w:cs="Calibri"/>
                <w:sz w:val="20"/>
                <w:szCs w:val="20"/>
              </w:rPr>
              <w:t>Isilon</w:t>
            </w:r>
            <w:proofErr w:type="spellEnd"/>
            <w:r w:rsidRPr="00673028">
              <w:rPr>
                <w:rFonts w:cs="Calibri"/>
                <w:sz w:val="20"/>
                <w:szCs w:val="20"/>
              </w:rPr>
              <w:t xml:space="preserve">. </w:t>
            </w:r>
          </w:p>
          <w:p w14:paraId="75C147AC" w14:textId="37D5B5D3" w:rsidR="000955C4" w:rsidRPr="00673028" w:rsidRDefault="000955C4">
            <w:pPr>
              <w:pStyle w:val="Akapitzlist"/>
              <w:numPr>
                <w:ilvl w:val="0"/>
                <w:numId w:val="47"/>
              </w:numPr>
              <w:spacing w:before="0" w:after="0" w:line="276" w:lineRule="auto"/>
              <w:rPr>
                <w:rFonts w:cs="Calibri"/>
                <w:sz w:val="20"/>
                <w:szCs w:val="20"/>
              </w:rPr>
            </w:pPr>
            <w:r w:rsidRPr="00673028">
              <w:rPr>
                <w:rFonts w:cs="Calibri"/>
                <w:sz w:val="20"/>
                <w:szCs w:val="20"/>
              </w:rPr>
              <w:t xml:space="preserve">Rozwiązanie musi działać w architekturze bazującej na technologii mikro-serwisów. Funkcjonalność ta musi zapewniać podwyższony poziom stabilności, w przypadku awarii jednego z komponentów rozwiązania, nie spowoduje to przerwania pracy całego procesu, a jedynie wymusi restart zawieszonego mikro-serwisu. </w:t>
            </w:r>
          </w:p>
        </w:tc>
        <w:tc>
          <w:tcPr>
            <w:tcW w:w="2262" w:type="dxa"/>
            <w:tcBorders>
              <w:top w:val="single" w:sz="4" w:space="0" w:color="auto"/>
              <w:left w:val="single" w:sz="4" w:space="0" w:color="auto"/>
              <w:bottom w:val="single" w:sz="4" w:space="0" w:color="auto"/>
              <w:right w:val="single" w:sz="4" w:space="0" w:color="auto"/>
            </w:tcBorders>
          </w:tcPr>
          <w:p w14:paraId="12E79A88" w14:textId="77777777" w:rsidR="000955C4" w:rsidRPr="00FC3B6F" w:rsidRDefault="000955C4" w:rsidP="000955C4">
            <w:pPr>
              <w:spacing w:line="276" w:lineRule="auto"/>
              <w:rPr>
                <w:rFonts w:cs="Calibri"/>
                <w:color w:val="000000"/>
                <w:sz w:val="20"/>
                <w:szCs w:val="20"/>
              </w:rPr>
            </w:pPr>
          </w:p>
        </w:tc>
      </w:tr>
      <w:tr w:rsidR="000955C4" w:rsidRPr="00FC3B6F" w14:paraId="30AB7D2E"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1AFC8F08" w14:textId="77777777" w:rsidR="000955C4" w:rsidRPr="00FC3B6F" w:rsidRDefault="000955C4" w:rsidP="000955C4">
            <w:pPr>
              <w:spacing w:line="276" w:lineRule="auto"/>
              <w:jc w:val="center"/>
              <w:rPr>
                <w:rFonts w:cs="Calibri"/>
                <w:b/>
                <w:sz w:val="20"/>
                <w:szCs w:val="20"/>
              </w:rPr>
            </w:pPr>
            <w:r w:rsidRPr="00FC3B6F">
              <w:rPr>
                <w:rFonts w:cs="Calibri"/>
                <w:b/>
                <w:bCs/>
                <w:sz w:val="20"/>
                <w:szCs w:val="20"/>
              </w:rPr>
              <w:lastRenderedPageBreak/>
              <w:t>Szyfrowanie</w:t>
            </w:r>
          </w:p>
        </w:tc>
        <w:tc>
          <w:tcPr>
            <w:tcW w:w="5649" w:type="dxa"/>
            <w:tcBorders>
              <w:top w:val="single" w:sz="4" w:space="0" w:color="auto"/>
              <w:left w:val="single" w:sz="4" w:space="0" w:color="auto"/>
              <w:bottom w:val="single" w:sz="4" w:space="0" w:color="auto"/>
              <w:right w:val="single" w:sz="4" w:space="0" w:color="auto"/>
            </w:tcBorders>
          </w:tcPr>
          <w:p w14:paraId="5536568B" w14:textId="77777777" w:rsidR="00673028" w:rsidRDefault="000955C4">
            <w:pPr>
              <w:pStyle w:val="Akapitzlist"/>
              <w:numPr>
                <w:ilvl w:val="0"/>
                <w:numId w:val="48"/>
              </w:numPr>
              <w:spacing w:before="0" w:after="0" w:line="276" w:lineRule="auto"/>
              <w:rPr>
                <w:rFonts w:cs="Calibri"/>
                <w:sz w:val="20"/>
                <w:szCs w:val="20"/>
              </w:rPr>
            </w:pPr>
            <w:r w:rsidRPr="00673028">
              <w:rPr>
                <w:rFonts w:cs="Calibri"/>
                <w:sz w:val="20"/>
                <w:szCs w:val="20"/>
              </w:rPr>
              <w:t xml:space="preserve">System szyfrowania danych musi wspierać instalację aplikacji klienckiej w środowisku Microsoft Windows 10 i Microsoft Windows 11. </w:t>
            </w:r>
          </w:p>
          <w:p w14:paraId="5EC9FADD" w14:textId="77777777" w:rsidR="00673028" w:rsidRDefault="000955C4">
            <w:pPr>
              <w:pStyle w:val="Akapitzlist"/>
              <w:numPr>
                <w:ilvl w:val="0"/>
                <w:numId w:val="48"/>
              </w:numPr>
              <w:spacing w:before="0" w:after="0" w:line="276" w:lineRule="auto"/>
              <w:rPr>
                <w:rFonts w:cs="Calibri"/>
                <w:sz w:val="20"/>
                <w:szCs w:val="20"/>
              </w:rPr>
            </w:pPr>
            <w:r w:rsidRPr="00673028">
              <w:rPr>
                <w:rFonts w:cs="Calibri"/>
                <w:sz w:val="20"/>
                <w:szCs w:val="20"/>
              </w:rPr>
              <w:t xml:space="preserve">System szyfrowania musi wspierać zarządzanie natywnym szyfrowaniem w systemach </w:t>
            </w:r>
            <w:proofErr w:type="spellStart"/>
            <w:r w:rsidRPr="00673028">
              <w:rPr>
                <w:rFonts w:cs="Calibri"/>
                <w:sz w:val="20"/>
                <w:szCs w:val="20"/>
              </w:rPr>
              <w:t>macOS</w:t>
            </w:r>
            <w:proofErr w:type="spellEnd"/>
            <w:r w:rsidRPr="00673028">
              <w:rPr>
                <w:rFonts w:cs="Calibri"/>
                <w:sz w:val="20"/>
                <w:szCs w:val="20"/>
              </w:rPr>
              <w:t xml:space="preserve"> (</w:t>
            </w:r>
            <w:proofErr w:type="spellStart"/>
            <w:r w:rsidRPr="00673028">
              <w:rPr>
                <w:rFonts w:cs="Calibri"/>
                <w:sz w:val="20"/>
                <w:szCs w:val="20"/>
              </w:rPr>
              <w:t>FileVault</w:t>
            </w:r>
            <w:proofErr w:type="spellEnd"/>
            <w:r w:rsidRPr="00673028">
              <w:rPr>
                <w:rFonts w:cs="Calibri"/>
                <w:sz w:val="20"/>
                <w:szCs w:val="20"/>
              </w:rPr>
              <w:t xml:space="preserve">). </w:t>
            </w:r>
          </w:p>
          <w:p w14:paraId="7955FA88" w14:textId="77777777" w:rsidR="00673028" w:rsidRDefault="000955C4">
            <w:pPr>
              <w:pStyle w:val="Akapitzlist"/>
              <w:numPr>
                <w:ilvl w:val="0"/>
                <w:numId w:val="48"/>
              </w:numPr>
              <w:spacing w:before="0" w:after="0" w:line="276" w:lineRule="auto"/>
              <w:rPr>
                <w:rFonts w:cs="Calibri"/>
                <w:sz w:val="20"/>
                <w:szCs w:val="20"/>
              </w:rPr>
            </w:pPr>
            <w:r w:rsidRPr="00673028">
              <w:rPr>
                <w:rFonts w:cs="Calibri"/>
                <w:sz w:val="20"/>
                <w:szCs w:val="20"/>
              </w:rPr>
              <w:t xml:space="preserve">Aplikacja musi posiadać autentykacje typu </w:t>
            </w:r>
            <w:proofErr w:type="spellStart"/>
            <w:r w:rsidRPr="00673028">
              <w:rPr>
                <w:rFonts w:cs="Calibri"/>
                <w:sz w:val="20"/>
                <w:szCs w:val="20"/>
              </w:rPr>
              <w:t>Pre-boot</w:t>
            </w:r>
            <w:proofErr w:type="spellEnd"/>
            <w:r w:rsidRPr="00673028">
              <w:rPr>
                <w:rFonts w:cs="Calibri"/>
                <w:sz w:val="20"/>
                <w:szCs w:val="20"/>
              </w:rPr>
              <w:t xml:space="preserve">, czyli uwierzytelnienie użytkownika zanim zostanie uruchomiony system operacyjny. Musi istnieć także możliwość całkowitego lub czasowego wyłączenia tego uwierzytelnienia. </w:t>
            </w:r>
          </w:p>
          <w:p w14:paraId="1F361791" w14:textId="4CF1F522" w:rsidR="000955C4" w:rsidRPr="00673028" w:rsidRDefault="000955C4">
            <w:pPr>
              <w:pStyle w:val="Akapitzlist"/>
              <w:numPr>
                <w:ilvl w:val="0"/>
                <w:numId w:val="48"/>
              </w:numPr>
              <w:spacing w:before="0" w:after="0" w:line="276" w:lineRule="auto"/>
              <w:rPr>
                <w:rFonts w:cs="Calibri"/>
                <w:sz w:val="20"/>
                <w:szCs w:val="20"/>
              </w:rPr>
            </w:pPr>
            <w:r w:rsidRPr="00673028">
              <w:rPr>
                <w:rFonts w:cs="Calibri"/>
                <w:sz w:val="20"/>
                <w:szCs w:val="20"/>
              </w:rPr>
              <w:t xml:space="preserve">Aplikacja musi umożliwiać szyfrowanie danych tylko na komputerach z UEFI. </w:t>
            </w:r>
          </w:p>
        </w:tc>
        <w:tc>
          <w:tcPr>
            <w:tcW w:w="2262" w:type="dxa"/>
            <w:tcBorders>
              <w:top w:val="single" w:sz="4" w:space="0" w:color="auto"/>
              <w:left w:val="single" w:sz="4" w:space="0" w:color="auto"/>
              <w:bottom w:val="single" w:sz="4" w:space="0" w:color="auto"/>
              <w:right w:val="single" w:sz="4" w:space="0" w:color="auto"/>
            </w:tcBorders>
          </w:tcPr>
          <w:p w14:paraId="7932E5EC" w14:textId="77777777" w:rsidR="000955C4" w:rsidRPr="00FC3B6F" w:rsidRDefault="000955C4" w:rsidP="000955C4">
            <w:pPr>
              <w:spacing w:line="276" w:lineRule="auto"/>
              <w:rPr>
                <w:rFonts w:cs="Calibri"/>
                <w:color w:val="000000"/>
                <w:sz w:val="20"/>
                <w:szCs w:val="20"/>
              </w:rPr>
            </w:pPr>
          </w:p>
        </w:tc>
      </w:tr>
      <w:tr w:rsidR="000955C4" w:rsidRPr="00FC3B6F" w14:paraId="1BB6ABDA"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3DEE1DA9" w14:textId="77777777" w:rsidR="000955C4" w:rsidRPr="00FC3B6F" w:rsidRDefault="000955C4" w:rsidP="000955C4">
            <w:pPr>
              <w:spacing w:line="276" w:lineRule="auto"/>
              <w:jc w:val="center"/>
              <w:rPr>
                <w:rFonts w:cs="Calibri"/>
                <w:b/>
                <w:sz w:val="20"/>
                <w:szCs w:val="20"/>
              </w:rPr>
            </w:pPr>
            <w:r w:rsidRPr="00FC3B6F">
              <w:rPr>
                <w:rFonts w:cs="Calibri"/>
                <w:b/>
                <w:sz w:val="20"/>
                <w:szCs w:val="20"/>
              </w:rPr>
              <w:t>Ochrona urządzeń mobilnych opartych o system Android</w:t>
            </w:r>
          </w:p>
        </w:tc>
        <w:tc>
          <w:tcPr>
            <w:tcW w:w="5649" w:type="dxa"/>
            <w:tcBorders>
              <w:top w:val="single" w:sz="4" w:space="0" w:color="auto"/>
              <w:left w:val="single" w:sz="4" w:space="0" w:color="auto"/>
              <w:bottom w:val="single" w:sz="4" w:space="0" w:color="auto"/>
              <w:right w:val="single" w:sz="4" w:space="0" w:color="auto"/>
            </w:tcBorders>
          </w:tcPr>
          <w:p w14:paraId="08F1F3E7" w14:textId="77777777" w:rsidR="009A5885" w:rsidRDefault="000955C4">
            <w:pPr>
              <w:pStyle w:val="Akapitzlist"/>
              <w:numPr>
                <w:ilvl w:val="0"/>
                <w:numId w:val="49"/>
              </w:numPr>
              <w:spacing w:before="0" w:after="0" w:line="276" w:lineRule="auto"/>
              <w:rPr>
                <w:rFonts w:cs="Calibri"/>
                <w:sz w:val="20"/>
                <w:szCs w:val="20"/>
              </w:rPr>
            </w:pPr>
            <w:r w:rsidRPr="00673028">
              <w:rPr>
                <w:rFonts w:cs="Calibri"/>
                <w:sz w:val="20"/>
                <w:szCs w:val="20"/>
              </w:rPr>
              <w:t xml:space="preserve">Rozwiązanie musi zapewniać skanowanie wszystkich typów plików, zarówno w pamięci wewnętrznej, jak i na karcie SD, bez względu na ich rozszerzenie. </w:t>
            </w:r>
          </w:p>
          <w:p w14:paraId="073443B5"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zapewniać co najmniej 2 poziomy skanowania: inteligentne i dokładne. </w:t>
            </w:r>
          </w:p>
          <w:p w14:paraId="711C9CA3"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zapewniać automatyczne uruchamianie skanowania, gdy urządzenie jest w trybie bezczynności (w pełni naładowane i podłączone do ładowarki). </w:t>
            </w:r>
          </w:p>
          <w:p w14:paraId="1189D99A"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posiadać możliwość skonfigurowania zaufanej karty SIM. </w:t>
            </w:r>
          </w:p>
          <w:p w14:paraId="6C11ADD7"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zapewniać wysłanie na urządzenie komendy z konsoli centralnego zarządzania, która umożliwi: </w:t>
            </w:r>
          </w:p>
          <w:p w14:paraId="2F4AA535"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usunięcie zawartości urządzenia, </w:t>
            </w:r>
          </w:p>
          <w:p w14:paraId="179B310C"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przywrócenie urządzenie do ustawień fabrycznych, </w:t>
            </w:r>
          </w:p>
          <w:p w14:paraId="7F0E157E"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zablokowania urządzenia, </w:t>
            </w:r>
          </w:p>
          <w:p w14:paraId="58BA5B3D"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uruchomienie sygnału dźwiękowego, </w:t>
            </w:r>
          </w:p>
          <w:p w14:paraId="2E2A22C8" w14:textId="548A4D0A" w:rsidR="000955C4" w:rsidRP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lokalizację GPS. </w:t>
            </w:r>
          </w:p>
          <w:p w14:paraId="476E4A5C"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zapewniać administratorowi podejrzenie listy zainstalowanych aplikacji. </w:t>
            </w:r>
          </w:p>
          <w:p w14:paraId="19CA1A77"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posiadać blokowanie aplikacji w oparciu o: </w:t>
            </w:r>
          </w:p>
          <w:p w14:paraId="5F31FE4A"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nazwę aplikacji, </w:t>
            </w:r>
          </w:p>
          <w:p w14:paraId="7BF14EB9"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lastRenderedPageBreak/>
              <w:t xml:space="preserve">nazwę pakietu, </w:t>
            </w:r>
          </w:p>
          <w:p w14:paraId="4E329560"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kategorię sklepu Google Play, </w:t>
            </w:r>
          </w:p>
          <w:p w14:paraId="6D950B99"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uprawnienia aplikacji, </w:t>
            </w:r>
          </w:p>
          <w:p w14:paraId="32E20AC8" w14:textId="794BD771" w:rsidR="000955C4" w:rsidRP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pochodzenie aplikacji z nieznanego źródła. </w:t>
            </w:r>
          </w:p>
        </w:tc>
        <w:tc>
          <w:tcPr>
            <w:tcW w:w="2262" w:type="dxa"/>
            <w:tcBorders>
              <w:top w:val="single" w:sz="4" w:space="0" w:color="auto"/>
              <w:left w:val="single" w:sz="4" w:space="0" w:color="auto"/>
              <w:bottom w:val="single" w:sz="4" w:space="0" w:color="auto"/>
              <w:right w:val="single" w:sz="4" w:space="0" w:color="auto"/>
            </w:tcBorders>
          </w:tcPr>
          <w:p w14:paraId="24C459D3" w14:textId="77777777" w:rsidR="000955C4" w:rsidRPr="00FC3B6F" w:rsidRDefault="000955C4" w:rsidP="000955C4">
            <w:pPr>
              <w:spacing w:line="276" w:lineRule="auto"/>
              <w:rPr>
                <w:rFonts w:cs="Calibri"/>
                <w:color w:val="000000"/>
                <w:sz w:val="20"/>
                <w:szCs w:val="20"/>
              </w:rPr>
            </w:pPr>
          </w:p>
        </w:tc>
      </w:tr>
      <w:tr w:rsidR="000955C4" w:rsidRPr="00FC3B6F" w14:paraId="39C3107C"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49EB8683" w14:textId="77777777" w:rsidR="000955C4" w:rsidRPr="00FC3B6F" w:rsidRDefault="000955C4" w:rsidP="000955C4">
            <w:pPr>
              <w:spacing w:line="276" w:lineRule="auto"/>
              <w:jc w:val="center"/>
              <w:rPr>
                <w:rFonts w:cs="Calibri"/>
                <w:b/>
                <w:sz w:val="20"/>
                <w:szCs w:val="20"/>
              </w:rPr>
            </w:pPr>
            <w:proofErr w:type="spellStart"/>
            <w:r w:rsidRPr="00FC3B6F">
              <w:rPr>
                <w:rFonts w:cs="Calibri"/>
                <w:b/>
                <w:bCs/>
                <w:sz w:val="20"/>
                <w:szCs w:val="20"/>
              </w:rPr>
              <w:t>Sandbox</w:t>
            </w:r>
            <w:proofErr w:type="spellEnd"/>
            <w:r w:rsidRPr="00FC3B6F">
              <w:rPr>
                <w:rFonts w:cs="Calibri"/>
                <w:b/>
                <w:bCs/>
                <w:sz w:val="20"/>
                <w:szCs w:val="20"/>
              </w:rPr>
              <w:t xml:space="preserve"> w chmurze</w:t>
            </w:r>
          </w:p>
        </w:tc>
        <w:tc>
          <w:tcPr>
            <w:tcW w:w="5649" w:type="dxa"/>
            <w:tcBorders>
              <w:top w:val="single" w:sz="4" w:space="0" w:color="auto"/>
              <w:left w:val="single" w:sz="4" w:space="0" w:color="auto"/>
              <w:bottom w:val="single" w:sz="4" w:space="0" w:color="auto"/>
              <w:right w:val="single" w:sz="4" w:space="0" w:color="auto"/>
            </w:tcBorders>
          </w:tcPr>
          <w:p w14:paraId="34C4D227"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Rozwiązanie musi zapewniać ochronę przed zagrożeniami 0-day. </w:t>
            </w:r>
          </w:p>
          <w:p w14:paraId="0E8522FB"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Rozwiązanie musi wykorzystywać do działania chmurę producenta. </w:t>
            </w:r>
          </w:p>
          <w:p w14:paraId="22954A6A"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Rozwiązanie musi posiadać możliwość określenia jakie pliki mają zostać przesłane do chmury automatycznie, w tym archiwa, skrypty, pliki wykonywalne, możliwy spam,</w:t>
            </w:r>
            <w:r w:rsidR="009A5885">
              <w:rPr>
                <w:rFonts w:cs="Calibri"/>
                <w:sz w:val="20"/>
                <w:szCs w:val="20"/>
              </w:rPr>
              <w:t xml:space="preserve"> </w:t>
            </w:r>
            <w:r w:rsidRPr="009A5885">
              <w:rPr>
                <w:rFonts w:cs="Calibri"/>
                <w:sz w:val="20"/>
                <w:szCs w:val="20"/>
              </w:rPr>
              <w:t>dokumenty oraz inne pliki typu .jar, .</w:t>
            </w:r>
            <w:proofErr w:type="spellStart"/>
            <w:r w:rsidRPr="009A5885">
              <w:rPr>
                <w:rFonts w:cs="Calibri"/>
                <w:sz w:val="20"/>
                <w:szCs w:val="20"/>
              </w:rPr>
              <w:t>reg</w:t>
            </w:r>
            <w:proofErr w:type="spellEnd"/>
            <w:r w:rsidRPr="009A5885">
              <w:rPr>
                <w:rFonts w:cs="Calibri"/>
                <w:sz w:val="20"/>
                <w:szCs w:val="20"/>
              </w:rPr>
              <w:t>, .</w:t>
            </w:r>
            <w:proofErr w:type="spellStart"/>
            <w:r w:rsidRPr="009A5885">
              <w:rPr>
                <w:rFonts w:cs="Calibri"/>
                <w:sz w:val="20"/>
                <w:szCs w:val="20"/>
              </w:rPr>
              <w:t>msi</w:t>
            </w:r>
            <w:proofErr w:type="spellEnd"/>
            <w:r w:rsidRPr="009A5885">
              <w:rPr>
                <w:rFonts w:cs="Calibri"/>
                <w:sz w:val="20"/>
                <w:szCs w:val="20"/>
              </w:rPr>
              <w:t xml:space="preserve">. </w:t>
            </w:r>
          </w:p>
          <w:p w14:paraId="11B3370E"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Administrator musi mieć możliwość zdefiniowania po jakim czasie przesłane pliki muszą zostać usunięte z serwerów producenta. </w:t>
            </w:r>
          </w:p>
          <w:p w14:paraId="4AE769B9"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Administrator musi mieć możliwość zdefiniowania maksymalnego rozmiaru przesyłanych próbek. </w:t>
            </w:r>
          </w:p>
          <w:p w14:paraId="3BF29BD5"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Rozwiązanie musi pozwalać na utworzenie listy </w:t>
            </w:r>
            <w:proofErr w:type="spellStart"/>
            <w:r w:rsidRPr="009A5885">
              <w:rPr>
                <w:rFonts w:cs="Calibri"/>
                <w:sz w:val="20"/>
                <w:szCs w:val="20"/>
              </w:rPr>
              <w:t>wykluczeń</w:t>
            </w:r>
            <w:proofErr w:type="spellEnd"/>
            <w:r w:rsidRPr="009A5885">
              <w:rPr>
                <w:rFonts w:cs="Calibri"/>
                <w:sz w:val="20"/>
                <w:szCs w:val="20"/>
              </w:rPr>
              <w:t xml:space="preserve"> określonych plików lub folderów z przesyłania. </w:t>
            </w:r>
          </w:p>
          <w:p w14:paraId="31BD3769"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Po zakończonej analizie pliku, rozwiązanie musi przesyłać wynik analizy do wszystkich wspieranych produktów. </w:t>
            </w:r>
          </w:p>
          <w:p w14:paraId="33A2D085"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Administrator musi mieć możliwość podejrzenia listy plików, które zostały przesłane do analizy. </w:t>
            </w:r>
          </w:p>
          <w:p w14:paraId="519B1CEF"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Rozwiązanie musi pozwalać na analizowanie plików, bez względu na lokalizacje stacji roboczej. W przypadku wykrycia zagrożenia, całe środowisko jest bezzwłocznie chronione. </w:t>
            </w:r>
          </w:p>
          <w:p w14:paraId="45793766"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Rozwiązanie nie może wymagać instalacji dodatkowego agenta na stacjach roboczych. </w:t>
            </w:r>
          </w:p>
          <w:p w14:paraId="7D68E62C"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Rozwiązanie pozwala na wysłanie dowolnej próbki do analizy przez użytkownika lub administratora, za pomocą wspieranego produktu. Administrator musi móc podejrzeć jakie pliki zostały wysłane do analizy oraz przez kogo.</w:t>
            </w:r>
          </w:p>
          <w:p w14:paraId="284F485A"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Przeanalizowane pliki muszą zostać odpowiednio oznaczone. Analiza pliku może zakończyć się z wynikiem: </w:t>
            </w:r>
          </w:p>
          <w:p w14:paraId="63D2BD5E" w14:textId="77777777" w:rsidR="009A5885" w:rsidRDefault="000955C4">
            <w:pPr>
              <w:pStyle w:val="Akapitzlist"/>
              <w:numPr>
                <w:ilvl w:val="1"/>
                <w:numId w:val="50"/>
              </w:numPr>
              <w:spacing w:before="0" w:after="0" w:line="276" w:lineRule="auto"/>
              <w:rPr>
                <w:rFonts w:cs="Calibri"/>
                <w:sz w:val="20"/>
                <w:szCs w:val="20"/>
              </w:rPr>
            </w:pPr>
            <w:r w:rsidRPr="009A5885">
              <w:rPr>
                <w:rFonts w:cs="Calibri"/>
                <w:sz w:val="20"/>
                <w:szCs w:val="20"/>
              </w:rPr>
              <w:t xml:space="preserve">Czysty, </w:t>
            </w:r>
          </w:p>
          <w:p w14:paraId="62AF7D3C" w14:textId="77777777" w:rsidR="009A5885" w:rsidRDefault="000955C4">
            <w:pPr>
              <w:pStyle w:val="Akapitzlist"/>
              <w:numPr>
                <w:ilvl w:val="1"/>
                <w:numId w:val="50"/>
              </w:numPr>
              <w:spacing w:before="0" w:after="0" w:line="276" w:lineRule="auto"/>
              <w:rPr>
                <w:rFonts w:cs="Calibri"/>
                <w:sz w:val="20"/>
                <w:szCs w:val="20"/>
              </w:rPr>
            </w:pPr>
            <w:r w:rsidRPr="009A5885">
              <w:rPr>
                <w:rFonts w:cs="Calibri"/>
                <w:sz w:val="20"/>
                <w:szCs w:val="20"/>
              </w:rPr>
              <w:t xml:space="preserve">Podejrzany, </w:t>
            </w:r>
          </w:p>
          <w:p w14:paraId="09235FAB" w14:textId="77777777" w:rsidR="009A5885" w:rsidRDefault="000955C4">
            <w:pPr>
              <w:pStyle w:val="Akapitzlist"/>
              <w:numPr>
                <w:ilvl w:val="1"/>
                <w:numId w:val="50"/>
              </w:numPr>
              <w:spacing w:before="0" w:after="0" w:line="276" w:lineRule="auto"/>
              <w:rPr>
                <w:rFonts w:cs="Calibri"/>
                <w:sz w:val="20"/>
                <w:szCs w:val="20"/>
              </w:rPr>
            </w:pPr>
            <w:r w:rsidRPr="009A5885">
              <w:rPr>
                <w:rFonts w:cs="Calibri"/>
                <w:sz w:val="20"/>
                <w:szCs w:val="20"/>
              </w:rPr>
              <w:t xml:space="preserve">Bardzo podejrzany, </w:t>
            </w:r>
          </w:p>
          <w:p w14:paraId="75190A74" w14:textId="77777777" w:rsidR="009A5885" w:rsidRDefault="000955C4">
            <w:pPr>
              <w:pStyle w:val="Akapitzlist"/>
              <w:numPr>
                <w:ilvl w:val="1"/>
                <w:numId w:val="50"/>
              </w:numPr>
              <w:spacing w:before="0" w:after="0" w:line="276" w:lineRule="auto"/>
              <w:rPr>
                <w:rFonts w:cs="Calibri"/>
                <w:sz w:val="20"/>
                <w:szCs w:val="20"/>
              </w:rPr>
            </w:pPr>
            <w:r w:rsidRPr="009A5885">
              <w:rPr>
                <w:rFonts w:cs="Calibri"/>
                <w:sz w:val="20"/>
                <w:szCs w:val="20"/>
              </w:rPr>
              <w:t xml:space="preserve">Szkodliwy. </w:t>
            </w:r>
          </w:p>
          <w:p w14:paraId="15F12984"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W przypadku stacji roboczych rozwiązanie musi posiadać możliwość wstrzymania uruchamiania pobieranych plików za pośrednictwem przeglądarek internetowych, klientów poczty e-mail, z nośników wymiennych oraz wyodrębnionych z archiwum. </w:t>
            </w:r>
          </w:p>
          <w:p w14:paraId="695098AB"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W przypadku serwerów pocztowych rozwiązanie musi posiadać możliwość wstrzymania dostarczania wiadomości do momentu zakończenia analizy próbki. </w:t>
            </w:r>
          </w:p>
          <w:p w14:paraId="59A007FB" w14:textId="6474A0FB" w:rsidR="000955C4" w:rsidRP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lastRenderedPageBreak/>
              <w:t xml:space="preserve">Wykryte zagrożenia muszą być przeniesione w bezpieczny obszar kwarantanny, z której administrator może przywrócić dowolne pliki oraz utworzyć dla niej wyłączenia. </w:t>
            </w:r>
          </w:p>
        </w:tc>
        <w:tc>
          <w:tcPr>
            <w:tcW w:w="2262" w:type="dxa"/>
            <w:tcBorders>
              <w:top w:val="single" w:sz="4" w:space="0" w:color="auto"/>
              <w:left w:val="single" w:sz="4" w:space="0" w:color="auto"/>
              <w:bottom w:val="single" w:sz="4" w:space="0" w:color="auto"/>
              <w:right w:val="single" w:sz="4" w:space="0" w:color="auto"/>
            </w:tcBorders>
          </w:tcPr>
          <w:p w14:paraId="6B5F155A" w14:textId="77777777" w:rsidR="000955C4" w:rsidRPr="00FC3B6F" w:rsidRDefault="000955C4" w:rsidP="000955C4">
            <w:pPr>
              <w:spacing w:line="276" w:lineRule="auto"/>
              <w:rPr>
                <w:rFonts w:cs="Calibri"/>
                <w:color w:val="000000"/>
                <w:sz w:val="20"/>
                <w:szCs w:val="20"/>
              </w:rPr>
            </w:pPr>
          </w:p>
        </w:tc>
      </w:tr>
      <w:tr w:rsidR="000955C4" w:rsidRPr="00FC3B6F" w14:paraId="061C178B"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0B5C4961" w14:textId="77777777" w:rsidR="000955C4" w:rsidRPr="00FC3B6F" w:rsidRDefault="000955C4" w:rsidP="000955C4">
            <w:pPr>
              <w:spacing w:line="276" w:lineRule="auto"/>
              <w:jc w:val="center"/>
              <w:rPr>
                <w:rFonts w:cs="Calibri"/>
                <w:b/>
                <w:sz w:val="20"/>
                <w:szCs w:val="20"/>
              </w:rPr>
            </w:pPr>
            <w:r w:rsidRPr="00FC3B6F">
              <w:rPr>
                <w:rFonts w:cs="Calibri"/>
                <w:b/>
                <w:bCs/>
                <w:sz w:val="20"/>
                <w:szCs w:val="20"/>
              </w:rPr>
              <w:t>Moduł XDR</w:t>
            </w:r>
          </w:p>
        </w:tc>
        <w:tc>
          <w:tcPr>
            <w:tcW w:w="5649" w:type="dxa"/>
            <w:tcBorders>
              <w:top w:val="single" w:sz="4" w:space="0" w:color="auto"/>
              <w:left w:val="single" w:sz="4" w:space="0" w:color="auto"/>
              <w:bottom w:val="single" w:sz="4" w:space="0" w:color="auto"/>
              <w:right w:val="single" w:sz="4" w:space="0" w:color="auto"/>
            </w:tcBorders>
          </w:tcPr>
          <w:p w14:paraId="1468648A"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Dostęp do konsoli centralnego zarządzania musi odbywać się z poziomu interfejsu WWW. </w:t>
            </w:r>
          </w:p>
          <w:p w14:paraId="025B808D"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Serwer administracyjny musi posiadać możliwość wysyłania zdarzeń do konsoli administracyjnej tego samego producenta. </w:t>
            </w:r>
          </w:p>
          <w:p w14:paraId="77862C92"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Interfejs musi być zabezpieczony za pośrednictwem protokołu SSL. </w:t>
            </w:r>
          </w:p>
          <w:p w14:paraId="2FC14433"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Serwer administracyjny musi posiadać możliwość wprowadzania </w:t>
            </w:r>
            <w:proofErr w:type="spellStart"/>
            <w:r w:rsidRPr="009A5885">
              <w:rPr>
                <w:rFonts w:cs="Calibri"/>
                <w:sz w:val="20"/>
                <w:szCs w:val="20"/>
              </w:rPr>
              <w:t>wykluczeń</w:t>
            </w:r>
            <w:proofErr w:type="spellEnd"/>
            <w:r w:rsidRPr="009A5885">
              <w:rPr>
                <w:rFonts w:cs="Calibri"/>
                <w:sz w:val="20"/>
                <w:szCs w:val="20"/>
              </w:rPr>
              <w:t xml:space="preserve">, po których nie zostanie wyzwolony alarm bezpieczeństwa. </w:t>
            </w:r>
          </w:p>
          <w:p w14:paraId="5EC1A1B6"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Wykluczenia muszą dotyczyć procesu lub procesu „rodzica”. </w:t>
            </w:r>
          </w:p>
          <w:p w14:paraId="2B101CF2"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Utworzenie wykluczenia musi automatycznie rozwiązywać alarmy, które pasują do utworzonego wykluczenia. </w:t>
            </w:r>
          </w:p>
          <w:p w14:paraId="3A89F650"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Kryteria </w:t>
            </w:r>
            <w:proofErr w:type="spellStart"/>
            <w:r w:rsidRPr="009A5885">
              <w:rPr>
                <w:rFonts w:cs="Calibri"/>
                <w:sz w:val="20"/>
                <w:szCs w:val="20"/>
              </w:rPr>
              <w:t>wykluczeń</w:t>
            </w:r>
            <w:proofErr w:type="spellEnd"/>
            <w:r w:rsidRPr="009A5885">
              <w:rPr>
                <w:rFonts w:cs="Calibri"/>
                <w:sz w:val="20"/>
                <w:szCs w:val="20"/>
              </w:rPr>
              <w:t xml:space="preserve"> muszą być konfigurowane w oparciu o przynajmniej: nazwę procesu, ścieżkę procesu, wiersz polecenia, wydawcę, typ podpisu, SHA-1, nazwę komputera, grupę, użytkownika. </w:t>
            </w:r>
          </w:p>
          <w:p w14:paraId="759DC7EC"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Serwer musi posiadać ponad 900 wbudowanych reguł, po których wystąpieniu, nastąpi wyzwolenie alarmu bezpieczeństwa. Administrator musi też posiadać możliwość utworzenia własnych reguł i edycji reguł dodanych przez producenta. </w:t>
            </w:r>
          </w:p>
          <w:p w14:paraId="237D94C9"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Serwer administracyjny musi oferować możliwość blokowania plików po sumach kontrolnych. W ramach blokady musi istnieć możliwość dodania komentarza oraz konfiguracji wykonywanej czynności, po wykryciu wprowadzonej sumy kontrolnej. </w:t>
            </w:r>
          </w:p>
          <w:p w14:paraId="4A1B4F74"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Administrator musi posiadać możliwość weryfikacji uruchomionych plików wykonywalnych na stacji roboczej z możliwością podglądu szczegółów wybranego procesu przynajmniej o: SHA-1, typ podpisu, wydawcę, opis pliku, wersję pliku, nazwę firmy, nazwę produktu, wersję produktu, oryginalną nazwę pliku, rozmiar pliku oraz reputację i popularność pliku. </w:t>
            </w:r>
          </w:p>
          <w:p w14:paraId="6656D534"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Administrator, w ramach plików wykonywalnych oraz plików DLL, musi posiadać możliwość ich oznaczenia jako bezpieczne, pobrania do analizy oraz ich zablokowania. </w:t>
            </w:r>
          </w:p>
          <w:p w14:paraId="1C7F51EF"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Administrator musi posiadać możliwość weryfikacji uruchomionych skryptów na stacjach roboczych, wraz z informacją dotyczącą parametrów uruchomienia. Administrator musi posiadać możliwość oznaczenia skryptu jako bezpieczny lub niebezpieczny. </w:t>
            </w:r>
          </w:p>
          <w:p w14:paraId="5401A9F4"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W ramach przeglądania wykonanego skryptu, administrator musi posiadać możliwość szczegółowego podglądu wykonanych przez skrypt czynności w formie tekstowej. </w:t>
            </w:r>
          </w:p>
          <w:p w14:paraId="40747074"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lastRenderedPageBreak/>
              <w:t xml:space="preserve">W ramach przeglądania wykonanego skryptu lub pliku exe, administrator musi posiadać możliwość weryfikacji powiązanych zdarzeń dotyczących przynajmniej: modyfikacji plików i rejestru, zestawionych połączeń sieciowych i utworzonych plików wykonywalnych. </w:t>
            </w:r>
          </w:p>
          <w:p w14:paraId="347A6F14"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Serwer administracyjny musi oferować możliwość przekierowania do konsoli zarządzającej produktu antywirusowego tego samego producenta, w celu weryfikacji szczegółów wybranej stacji roboczej. W konsoli zarządzającej produktu antywirusowego, administrator musi mieć możliwość podglądu informacji dotyczących przynajmniej: podzespołów zarządzanego komputera (w tym przynajmniej: producent, model, numer seryjny, informacje o systemie, procesor, pamięć RAM, wykorzystanie dysku twardego, informacje o wyświetlaczu, urządzenia peryferyjne, urządzenia audio, drukarki, karty sieciowe, urządzenia masowe) oraz wylistowanie zainstalowanego oprogramowania firm trzecich. </w:t>
            </w:r>
          </w:p>
          <w:p w14:paraId="07034F8C"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Konsola administracyjna musi mieć możliwość </w:t>
            </w:r>
            <w:proofErr w:type="spellStart"/>
            <w:r w:rsidRPr="009A5885">
              <w:rPr>
                <w:rFonts w:cs="Calibri"/>
                <w:sz w:val="20"/>
                <w:szCs w:val="20"/>
              </w:rPr>
              <w:t>tagowania</w:t>
            </w:r>
            <w:proofErr w:type="spellEnd"/>
            <w:r w:rsidRPr="009A5885">
              <w:rPr>
                <w:rFonts w:cs="Calibri"/>
                <w:sz w:val="20"/>
                <w:szCs w:val="20"/>
              </w:rPr>
              <w:t xml:space="preserve"> obiektów. </w:t>
            </w:r>
          </w:p>
          <w:p w14:paraId="33AF9DAA" w14:textId="20E4DD1C" w:rsidR="000955C4" w:rsidRP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Konsola administracyjna musi umożliwiać połączenie się do stacji roboczej z możliwością wykonywania poleceń </w:t>
            </w:r>
            <w:proofErr w:type="spellStart"/>
            <w:r w:rsidRPr="009A5885">
              <w:rPr>
                <w:rFonts w:cs="Calibri"/>
                <w:sz w:val="20"/>
                <w:szCs w:val="20"/>
              </w:rPr>
              <w:t>powershell</w:t>
            </w:r>
            <w:proofErr w:type="spellEnd"/>
            <w:r w:rsidRPr="009A5885">
              <w:rPr>
                <w:rFonts w:cs="Calibri"/>
                <w:sz w:val="20"/>
                <w:szCs w:val="20"/>
              </w:rPr>
              <w:t xml:space="preserve">. </w:t>
            </w:r>
          </w:p>
        </w:tc>
        <w:tc>
          <w:tcPr>
            <w:tcW w:w="2262" w:type="dxa"/>
            <w:tcBorders>
              <w:top w:val="single" w:sz="4" w:space="0" w:color="auto"/>
              <w:left w:val="single" w:sz="4" w:space="0" w:color="auto"/>
              <w:bottom w:val="single" w:sz="4" w:space="0" w:color="auto"/>
              <w:right w:val="single" w:sz="4" w:space="0" w:color="auto"/>
            </w:tcBorders>
          </w:tcPr>
          <w:p w14:paraId="7340557A" w14:textId="77777777" w:rsidR="000955C4" w:rsidRPr="00FC3B6F" w:rsidRDefault="000955C4" w:rsidP="000955C4">
            <w:pPr>
              <w:spacing w:line="276" w:lineRule="auto"/>
              <w:rPr>
                <w:rFonts w:cs="Calibri"/>
                <w:color w:val="000000"/>
                <w:sz w:val="20"/>
                <w:szCs w:val="20"/>
              </w:rPr>
            </w:pPr>
          </w:p>
        </w:tc>
      </w:tr>
      <w:tr w:rsidR="000955C4" w:rsidRPr="00FC3B6F" w14:paraId="6C78B492"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7EBFEA76" w14:textId="77777777" w:rsidR="000955C4" w:rsidRPr="009A5885" w:rsidRDefault="000955C4" w:rsidP="000955C4">
            <w:pPr>
              <w:spacing w:line="276" w:lineRule="auto"/>
              <w:jc w:val="center"/>
              <w:rPr>
                <w:rFonts w:cs="Calibri"/>
                <w:b/>
                <w:sz w:val="20"/>
                <w:szCs w:val="20"/>
              </w:rPr>
            </w:pPr>
            <w:r w:rsidRPr="009A5885">
              <w:rPr>
                <w:rFonts w:cs="Calibri"/>
                <w:b/>
                <w:sz w:val="20"/>
                <w:szCs w:val="20"/>
              </w:rPr>
              <w:t>Licencja</w:t>
            </w:r>
          </w:p>
        </w:tc>
        <w:tc>
          <w:tcPr>
            <w:tcW w:w="5649" w:type="dxa"/>
            <w:tcBorders>
              <w:top w:val="single" w:sz="4" w:space="0" w:color="auto"/>
              <w:left w:val="single" w:sz="4" w:space="0" w:color="auto"/>
              <w:bottom w:val="single" w:sz="4" w:space="0" w:color="auto"/>
              <w:right w:val="single" w:sz="4" w:space="0" w:color="auto"/>
            </w:tcBorders>
          </w:tcPr>
          <w:p w14:paraId="2392AF33" w14:textId="77777777" w:rsidR="000955C4" w:rsidRPr="009A5885" w:rsidRDefault="000955C4" w:rsidP="000955C4">
            <w:pPr>
              <w:spacing w:after="0" w:line="276" w:lineRule="auto"/>
              <w:rPr>
                <w:rFonts w:cs="Calibri"/>
                <w:sz w:val="20"/>
                <w:szCs w:val="20"/>
              </w:rPr>
            </w:pPr>
            <w:r w:rsidRPr="009A5885">
              <w:rPr>
                <w:rFonts w:cs="Calibri"/>
                <w:sz w:val="20"/>
                <w:szCs w:val="20"/>
              </w:rPr>
              <w:t>Ilość użytkowników: min. 50 szt.</w:t>
            </w:r>
          </w:p>
          <w:p w14:paraId="4D57F498" w14:textId="3AD7CEBC" w:rsidR="000955C4" w:rsidRPr="009A5885" w:rsidRDefault="000955C4" w:rsidP="000955C4">
            <w:pPr>
              <w:spacing w:after="0" w:line="276" w:lineRule="auto"/>
              <w:rPr>
                <w:rFonts w:cs="Calibri"/>
                <w:sz w:val="20"/>
                <w:szCs w:val="20"/>
              </w:rPr>
            </w:pPr>
            <w:r w:rsidRPr="009A5885">
              <w:rPr>
                <w:rFonts w:cs="Calibri"/>
                <w:sz w:val="20"/>
                <w:szCs w:val="20"/>
              </w:rPr>
              <w:t>Czas trwania subskrypcji baz danych zagrożeń: min. do dnia 3</w:t>
            </w:r>
            <w:r w:rsidR="00F47AA1">
              <w:rPr>
                <w:rFonts w:cs="Calibri"/>
                <w:sz w:val="20"/>
                <w:szCs w:val="20"/>
              </w:rPr>
              <w:t>1</w:t>
            </w:r>
            <w:r w:rsidRPr="009A5885">
              <w:rPr>
                <w:rFonts w:cs="Calibri"/>
                <w:sz w:val="20"/>
                <w:szCs w:val="20"/>
              </w:rPr>
              <w:t>.</w:t>
            </w:r>
            <w:r w:rsidR="00F47AA1">
              <w:rPr>
                <w:rFonts w:cs="Calibri"/>
                <w:sz w:val="20"/>
                <w:szCs w:val="20"/>
              </w:rPr>
              <w:t>12</w:t>
            </w:r>
            <w:r w:rsidRPr="009A5885">
              <w:rPr>
                <w:rFonts w:cs="Calibri"/>
                <w:sz w:val="20"/>
                <w:szCs w:val="20"/>
              </w:rPr>
              <w:t>.2026</w:t>
            </w:r>
          </w:p>
          <w:p w14:paraId="424F467B" w14:textId="560A0B03" w:rsidR="000955C4" w:rsidRPr="009A5885" w:rsidRDefault="000955C4" w:rsidP="000955C4">
            <w:pPr>
              <w:spacing w:after="0" w:line="276" w:lineRule="auto"/>
              <w:rPr>
                <w:rFonts w:cs="Calibri"/>
                <w:sz w:val="20"/>
                <w:szCs w:val="20"/>
              </w:rPr>
            </w:pPr>
            <w:r w:rsidRPr="009A5885">
              <w:rPr>
                <w:rFonts w:cs="Calibri"/>
                <w:sz w:val="20"/>
                <w:szCs w:val="20"/>
              </w:rPr>
              <w:t>Wsparcie producenta: min. do dnia 3</w:t>
            </w:r>
            <w:r w:rsidR="00F47AA1">
              <w:rPr>
                <w:rFonts w:cs="Calibri"/>
                <w:sz w:val="20"/>
                <w:szCs w:val="20"/>
              </w:rPr>
              <w:t>1</w:t>
            </w:r>
            <w:r w:rsidRPr="009A5885">
              <w:rPr>
                <w:rFonts w:cs="Calibri"/>
                <w:sz w:val="20"/>
                <w:szCs w:val="20"/>
              </w:rPr>
              <w:t>.</w:t>
            </w:r>
            <w:r w:rsidR="00F47AA1">
              <w:rPr>
                <w:rFonts w:cs="Calibri"/>
                <w:sz w:val="20"/>
                <w:szCs w:val="20"/>
              </w:rPr>
              <w:t>12</w:t>
            </w:r>
            <w:r w:rsidRPr="009A5885">
              <w:rPr>
                <w:rFonts w:cs="Calibri"/>
                <w:sz w:val="20"/>
                <w:szCs w:val="20"/>
              </w:rPr>
              <w:t>.2026</w:t>
            </w:r>
            <w:r w:rsidR="009A5885" w:rsidRPr="009A5885">
              <w:rPr>
                <w:rFonts w:cs="Calibri"/>
                <w:sz w:val="20"/>
                <w:szCs w:val="20"/>
              </w:rPr>
              <w:t xml:space="preserve"> r.</w:t>
            </w:r>
          </w:p>
        </w:tc>
        <w:tc>
          <w:tcPr>
            <w:tcW w:w="2262" w:type="dxa"/>
            <w:tcBorders>
              <w:top w:val="single" w:sz="4" w:space="0" w:color="auto"/>
              <w:left w:val="single" w:sz="4" w:space="0" w:color="auto"/>
              <w:bottom w:val="single" w:sz="4" w:space="0" w:color="auto"/>
              <w:right w:val="single" w:sz="4" w:space="0" w:color="auto"/>
            </w:tcBorders>
          </w:tcPr>
          <w:p w14:paraId="764FBFA9" w14:textId="77777777" w:rsidR="000955C4" w:rsidRPr="00FC3B6F" w:rsidRDefault="000955C4" w:rsidP="000955C4">
            <w:pPr>
              <w:spacing w:line="276" w:lineRule="auto"/>
              <w:rPr>
                <w:rFonts w:cs="Calibri"/>
                <w:color w:val="000000"/>
                <w:sz w:val="20"/>
                <w:szCs w:val="20"/>
              </w:rPr>
            </w:pPr>
          </w:p>
        </w:tc>
      </w:tr>
    </w:tbl>
    <w:p w14:paraId="6DB440BE" w14:textId="77777777" w:rsidR="000955C4" w:rsidRDefault="000955C4" w:rsidP="000955C4">
      <w:pPr>
        <w:spacing w:line="276" w:lineRule="auto"/>
      </w:pPr>
    </w:p>
    <w:p w14:paraId="3724B508" w14:textId="77777777" w:rsidR="000955C4" w:rsidRDefault="000955C4" w:rsidP="000955C4">
      <w:pPr>
        <w:spacing w:line="276" w:lineRule="auto"/>
      </w:pPr>
      <w:r>
        <w:br w:type="page"/>
      </w:r>
    </w:p>
    <w:p w14:paraId="1641BF10" w14:textId="34327966" w:rsidR="000955C4" w:rsidRDefault="000955C4">
      <w:pPr>
        <w:pStyle w:val="Akapitzlist"/>
        <w:numPr>
          <w:ilvl w:val="0"/>
          <w:numId w:val="48"/>
        </w:numPr>
        <w:spacing w:before="0" w:after="160" w:line="276" w:lineRule="auto"/>
      </w:pPr>
      <w:r>
        <w:lastRenderedPageBreak/>
        <w:t>Stacja robocza fizyczna lub wirtualna z rolą stacji przesiadkowej</w:t>
      </w:r>
    </w:p>
    <w:p w14:paraId="734B8367" w14:textId="77777777" w:rsidR="000955C4" w:rsidRDefault="000955C4" w:rsidP="000955C4">
      <w:pPr>
        <w:spacing w:line="276" w:lineRule="auto"/>
      </w:pPr>
      <w:r>
        <w:t>Producent: …………………………………….</w:t>
      </w:r>
    </w:p>
    <w:p w14:paraId="32FD0845" w14:textId="77777777" w:rsidR="000955C4" w:rsidRDefault="000955C4" w:rsidP="000955C4">
      <w:pPr>
        <w:spacing w:line="276" w:lineRule="auto"/>
      </w:pPr>
      <w:r>
        <w:t>Model: …………………………………….</w:t>
      </w:r>
    </w:p>
    <w:p w14:paraId="303310AA" w14:textId="77777777" w:rsidR="000955C4" w:rsidRDefault="000955C4" w:rsidP="000955C4">
      <w:pPr>
        <w:spacing w:line="276" w:lineRule="auto"/>
      </w:pPr>
      <w:r>
        <w:t>Ilość: 1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670"/>
        <w:gridCol w:w="2262"/>
      </w:tblGrid>
      <w:tr w:rsidR="000955C4" w:rsidRPr="00143E59" w14:paraId="00F47185" w14:textId="77777777" w:rsidTr="005A54B3">
        <w:trPr>
          <w:trHeight w:val="283"/>
          <w:jc w:val="center"/>
        </w:trPr>
        <w:tc>
          <w:tcPr>
            <w:tcW w:w="1696" w:type="dxa"/>
          </w:tcPr>
          <w:p w14:paraId="32131C2E"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Nazwa komponentu</w:t>
            </w:r>
          </w:p>
        </w:tc>
        <w:tc>
          <w:tcPr>
            <w:tcW w:w="5670" w:type="dxa"/>
          </w:tcPr>
          <w:p w14:paraId="222CE30F"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Wymagane parametry techniczne komputerów</w:t>
            </w:r>
          </w:p>
        </w:tc>
        <w:tc>
          <w:tcPr>
            <w:tcW w:w="2262" w:type="dxa"/>
          </w:tcPr>
          <w:p w14:paraId="2F0F81D4"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Oferowany parametr</w:t>
            </w:r>
          </w:p>
        </w:tc>
      </w:tr>
      <w:tr w:rsidR="000955C4" w:rsidRPr="00143E59" w14:paraId="25A63CC9" w14:textId="77777777" w:rsidTr="005A54B3">
        <w:trPr>
          <w:jc w:val="center"/>
        </w:trPr>
        <w:tc>
          <w:tcPr>
            <w:tcW w:w="1696" w:type="dxa"/>
          </w:tcPr>
          <w:p w14:paraId="3CB3A414"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Typ</w:t>
            </w:r>
          </w:p>
        </w:tc>
        <w:tc>
          <w:tcPr>
            <w:tcW w:w="5670" w:type="dxa"/>
          </w:tcPr>
          <w:p w14:paraId="52AA65E9"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Komputer stacjonarny. W ofercie wymagane jest podanie modelu, symbolu oraz producenta.</w:t>
            </w:r>
          </w:p>
        </w:tc>
        <w:tc>
          <w:tcPr>
            <w:tcW w:w="2262" w:type="dxa"/>
          </w:tcPr>
          <w:p w14:paraId="6E148E5B" w14:textId="77777777" w:rsidR="000955C4" w:rsidRPr="00143E59" w:rsidRDefault="000955C4" w:rsidP="000955C4">
            <w:pPr>
              <w:spacing w:after="0" w:line="276" w:lineRule="auto"/>
              <w:jc w:val="both"/>
              <w:rPr>
                <w:rFonts w:cs="Calibri"/>
                <w:bCs/>
                <w:sz w:val="20"/>
                <w:szCs w:val="20"/>
              </w:rPr>
            </w:pPr>
          </w:p>
        </w:tc>
      </w:tr>
      <w:tr w:rsidR="000955C4" w:rsidRPr="00143E59" w14:paraId="0E18EDE4" w14:textId="77777777" w:rsidTr="005A54B3">
        <w:trPr>
          <w:jc w:val="center"/>
        </w:trPr>
        <w:tc>
          <w:tcPr>
            <w:tcW w:w="1696" w:type="dxa"/>
          </w:tcPr>
          <w:p w14:paraId="7576AB15"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Obudowa</w:t>
            </w:r>
          </w:p>
        </w:tc>
        <w:tc>
          <w:tcPr>
            <w:tcW w:w="5670" w:type="dxa"/>
          </w:tcPr>
          <w:p w14:paraId="648E2A14" w14:textId="77777777" w:rsidR="000955C4" w:rsidRPr="00143E59" w:rsidRDefault="000955C4" w:rsidP="000955C4">
            <w:pPr>
              <w:spacing w:after="0" w:line="276" w:lineRule="auto"/>
              <w:jc w:val="both"/>
              <w:rPr>
                <w:rFonts w:cs="Calibri"/>
                <w:b/>
                <w:color w:val="00B050"/>
                <w:sz w:val="20"/>
                <w:szCs w:val="20"/>
              </w:rPr>
            </w:pPr>
            <w:r w:rsidRPr="00143E59">
              <w:rPr>
                <w:rFonts w:cs="Calibri"/>
                <w:bCs/>
                <w:sz w:val="20"/>
                <w:szCs w:val="20"/>
              </w:rPr>
              <w:t>Typu Tower z obsługą kart wyłącznie o pełnej wysokości. Umożliwiająca montaż 2 x dysku 3.5” lub 2 x dysków 2.5” wewnątrz obudowy. Obudowa fabrycznie przystosowana do pracy w orientacji pionowej. Suma wymiarów obudowy nieprzekraczająca 1030 mm.</w:t>
            </w:r>
          </w:p>
        </w:tc>
        <w:tc>
          <w:tcPr>
            <w:tcW w:w="2262" w:type="dxa"/>
          </w:tcPr>
          <w:p w14:paraId="3CF13F5F" w14:textId="77777777" w:rsidR="000955C4" w:rsidRPr="00143E59" w:rsidRDefault="000955C4" w:rsidP="000955C4">
            <w:pPr>
              <w:spacing w:after="0" w:line="276" w:lineRule="auto"/>
              <w:jc w:val="both"/>
              <w:rPr>
                <w:rFonts w:cs="Calibri"/>
                <w:bCs/>
                <w:sz w:val="20"/>
                <w:szCs w:val="20"/>
              </w:rPr>
            </w:pPr>
          </w:p>
        </w:tc>
      </w:tr>
      <w:tr w:rsidR="000955C4" w:rsidRPr="00143E59" w14:paraId="27C1A5E1" w14:textId="77777777" w:rsidTr="005A54B3">
        <w:trPr>
          <w:jc w:val="center"/>
        </w:trPr>
        <w:tc>
          <w:tcPr>
            <w:tcW w:w="1696" w:type="dxa"/>
          </w:tcPr>
          <w:p w14:paraId="6D6AF727"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Płyta główna</w:t>
            </w:r>
          </w:p>
        </w:tc>
        <w:tc>
          <w:tcPr>
            <w:tcW w:w="5670" w:type="dxa"/>
          </w:tcPr>
          <w:p w14:paraId="6DB9AE9A" w14:textId="37F2CCFD" w:rsidR="009A6999" w:rsidRDefault="000955C4" w:rsidP="000955C4">
            <w:pPr>
              <w:spacing w:after="0" w:line="276" w:lineRule="auto"/>
              <w:jc w:val="both"/>
              <w:rPr>
                <w:rFonts w:cs="Calibri"/>
                <w:bCs/>
                <w:sz w:val="20"/>
                <w:szCs w:val="20"/>
              </w:rPr>
            </w:pPr>
            <w:r w:rsidRPr="00143E59">
              <w:rPr>
                <w:rFonts w:cs="Calibri"/>
                <w:bCs/>
                <w:sz w:val="20"/>
                <w:szCs w:val="20"/>
              </w:rPr>
              <w:t xml:space="preserve">Płyta główna zaprojektowana i wyprodukowana na zlecenie producenta komputera, trwale oznaczona na etapie produkcji logo producenta oferowanej </w:t>
            </w:r>
            <w:r w:rsidR="009A6999" w:rsidRPr="00143E59">
              <w:rPr>
                <w:rFonts w:cs="Calibri"/>
                <w:bCs/>
                <w:sz w:val="20"/>
                <w:szCs w:val="20"/>
              </w:rPr>
              <w:t>jednostki dedykowana</w:t>
            </w:r>
            <w:r w:rsidRPr="00143E59">
              <w:rPr>
                <w:rFonts w:cs="Calibri"/>
                <w:bCs/>
                <w:sz w:val="20"/>
                <w:szCs w:val="20"/>
              </w:rPr>
              <w:t xml:space="preserve"> dla danego urządzenia wyposażona w </w:t>
            </w:r>
            <w:proofErr w:type="spellStart"/>
            <w:r w:rsidRPr="00143E59">
              <w:rPr>
                <w:rFonts w:cs="Calibri"/>
                <w:bCs/>
                <w:sz w:val="20"/>
                <w:szCs w:val="20"/>
              </w:rPr>
              <w:t>sloty</w:t>
            </w:r>
            <w:proofErr w:type="spellEnd"/>
            <w:r w:rsidRPr="00143E59">
              <w:rPr>
                <w:rFonts w:cs="Calibri"/>
                <w:bCs/>
                <w:sz w:val="20"/>
                <w:szCs w:val="20"/>
              </w:rPr>
              <w:t xml:space="preserve"> i złącza:</w:t>
            </w:r>
          </w:p>
          <w:p w14:paraId="1E0A6AC4"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1 x </w:t>
            </w:r>
            <w:proofErr w:type="spellStart"/>
            <w:r w:rsidRPr="009A6999">
              <w:rPr>
                <w:rFonts w:cs="Calibri"/>
                <w:bCs/>
                <w:color w:val="000000" w:themeColor="text1"/>
                <w:sz w:val="20"/>
                <w:szCs w:val="20"/>
              </w:rPr>
              <w:t>PCIe</w:t>
            </w:r>
            <w:proofErr w:type="spellEnd"/>
            <w:r w:rsidRPr="009A6999">
              <w:rPr>
                <w:rFonts w:cs="Calibri"/>
                <w:bCs/>
                <w:color w:val="000000" w:themeColor="text1"/>
                <w:sz w:val="20"/>
                <w:szCs w:val="20"/>
              </w:rPr>
              <w:t xml:space="preserve"> x16 gen 5.0, </w:t>
            </w:r>
          </w:p>
          <w:p w14:paraId="646847E1"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2 x </w:t>
            </w:r>
            <w:proofErr w:type="spellStart"/>
            <w:r w:rsidRPr="009A6999">
              <w:rPr>
                <w:rFonts w:cs="Calibri"/>
                <w:bCs/>
                <w:color w:val="000000" w:themeColor="text1"/>
                <w:sz w:val="20"/>
                <w:szCs w:val="20"/>
              </w:rPr>
              <w:t>PCIe</w:t>
            </w:r>
            <w:proofErr w:type="spellEnd"/>
            <w:r w:rsidRPr="009A6999">
              <w:rPr>
                <w:rFonts w:cs="Calibri"/>
                <w:bCs/>
                <w:color w:val="000000" w:themeColor="text1"/>
                <w:sz w:val="20"/>
                <w:szCs w:val="20"/>
              </w:rPr>
              <w:t xml:space="preserve"> x4 gen 4.0, </w:t>
            </w:r>
          </w:p>
          <w:p w14:paraId="6444F4D6"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1 x </w:t>
            </w:r>
            <w:proofErr w:type="spellStart"/>
            <w:r w:rsidRPr="009A6999">
              <w:rPr>
                <w:rFonts w:cs="Calibri"/>
                <w:bCs/>
                <w:color w:val="000000" w:themeColor="text1"/>
                <w:sz w:val="20"/>
                <w:szCs w:val="20"/>
              </w:rPr>
              <w:t>PCIe</w:t>
            </w:r>
            <w:proofErr w:type="spellEnd"/>
            <w:r w:rsidRPr="009A6999">
              <w:rPr>
                <w:rFonts w:cs="Calibri"/>
                <w:bCs/>
                <w:color w:val="000000" w:themeColor="text1"/>
                <w:sz w:val="20"/>
                <w:szCs w:val="20"/>
              </w:rPr>
              <w:t xml:space="preserve"> x4 gen 3.0,  </w:t>
            </w:r>
          </w:p>
          <w:p w14:paraId="6B35103B"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4 x DIMM z obsługą do 128 GB DDR5 RAM, </w:t>
            </w:r>
          </w:p>
          <w:p w14:paraId="17DDE43D"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4 x SATA III, </w:t>
            </w:r>
          </w:p>
          <w:p w14:paraId="4C59198A" w14:textId="5B35C78F"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3 x </w:t>
            </w:r>
            <w:r w:rsidR="009A6999" w:rsidRPr="009A6999">
              <w:rPr>
                <w:rFonts w:cs="Calibri"/>
                <w:bCs/>
                <w:color w:val="000000" w:themeColor="text1"/>
                <w:sz w:val="20"/>
                <w:szCs w:val="20"/>
              </w:rPr>
              <w:t>M.2 dla</w:t>
            </w:r>
            <w:r w:rsidRPr="009A6999">
              <w:rPr>
                <w:rFonts w:cs="Calibri"/>
                <w:bCs/>
                <w:color w:val="000000" w:themeColor="text1"/>
                <w:sz w:val="20"/>
                <w:szCs w:val="20"/>
              </w:rPr>
              <w:t xml:space="preserve"> dysków (bez stosowania kart rozszerzeń </w:t>
            </w:r>
            <w:proofErr w:type="spellStart"/>
            <w:r w:rsidRPr="009A6999">
              <w:rPr>
                <w:rFonts w:cs="Calibri"/>
                <w:bCs/>
                <w:color w:val="000000" w:themeColor="text1"/>
                <w:sz w:val="20"/>
                <w:szCs w:val="20"/>
              </w:rPr>
              <w:t>PCIe</w:t>
            </w:r>
            <w:proofErr w:type="spellEnd"/>
            <w:r w:rsidRPr="009A6999">
              <w:rPr>
                <w:rFonts w:cs="Calibri"/>
                <w:bCs/>
                <w:color w:val="000000" w:themeColor="text1"/>
                <w:sz w:val="20"/>
                <w:szCs w:val="20"/>
              </w:rPr>
              <w:t xml:space="preserve">), </w:t>
            </w:r>
          </w:p>
          <w:p w14:paraId="73583BB5"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1 x M.2 dla karty sieci bezprzewodowej (bez stosowania kart rozszerzeń </w:t>
            </w:r>
            <w:proofErr w:type="spellStart"/>
            <w:r w:rsidRPr="009A6999">
              <w:rPr>
                <w:rFonts w:cs="Calibri"/>
                <w:bCs/>
                <w:color w:val="000000" w:themeColor="text1"/>
                <w:sz w:val="20"/>
                <w:szCs w:val="20"/>
              </w:rPr>
              <w:t>PCIe</w:t>
            </w:r>
            <w:proofErr w:type="spellEnd"/>
            <w:r w:rsidRPr="009A6999">
              <w:rPr>
                <w:rFonts w:cs="Calibri"/>
                <w:bCs/>
                <w:color w:val="000000" w:themeColor="text1"/>
                <w:sz w:val="20"/>
                <w:szCs w:val="20"/>
              </w:rPr>
              <w:t xml:space="preserve">). </w:t>
            </w:r>
          </w:p>
          <w:p w14:paraId="47F09BB4" w14:textId="46CE4C77" w:rsidR="000955C4" w:rsidRPr="009A6999" w:rsidRDefault="000955C4" w:rsidP="009A6999">
            <w:pPr>
              <w:spacing w:after="0" w:line="276" w:lineRule="auto"/>
              <w:jc w:val="both"/>
              <w:rPr>
                <w:rFonts w:cs="Calibri"/>
                <w:bCs/>
                <w:sz w:val="20"/>
                <w:szCs w:val="20"/>
              </w:rPr>
            </w:pPr>
            <w:r w:rsidRPr="009A6999">
              <w:rPr>
                <w:rFonts w:cs="Calibri"/>
                <w:bCs/>
                <w:color w:val="000000" w:themeColor="text1"/>
                <w:sz w:val="20"/>
                <w:szCs w:val="20"/>
              </w:rPr>
              <w:t xml:space="preserve">Płyta główna </w:t>
            </w:r>
            <w:r w:rsidR="009A6999" w:rsidRPr="009A6999">
              <w:rPr>
                <w:rFonts w:cs="Calibri"/>
                <w:bCs/>
                <w:color w:val="000000" w:themeColor="text1"/>
                <w:sz w:val="20"/>
                <w:szCs w:val="20"/>
              </w:rPr>
              <w:t>wyposażona</w:t>
            </w:r>
            <w:r w:rsidRPr="009A6999">
              <w:rPr>
                <w:rFonts w:cs="Calibri"/>
                <w:bCs/>
                <w:color w:val="000000" w:themeColor="text1"/>
                <w:sz w:val="20"/>
                <w:szCs w:val="20"/>
              </w:rPr>
              <w:t xml:space="preserve"> w zintegrowany kontroler RAID 0/1 dla dysków SATA oraz RAID 0/1/5 dla dysków M.2.</w:t>
            </w:r>
          </w:p>
        </w:tc>
        <w:tc>
          <w:tcPr>
            <w:tcW w:w="2262" w:type="dxa"/>
          </w:tcPr>
          <w:p w14:paraId="74923329" w14:textId="77777777" w:rsidR="000955C4" w:rsidRPr="00143E59" w:rsidRDefault="000955C4" w:rsidP="000955C4">
            <w:pPr>
              <w:spacing w:after="0" w:line="276" w:lineRule="auto"/>
              <w:jc w:val="both"/>
              <w:rPr>
                <w:rFonts w:cs="Calibri"/>
                <w:bCs/>
                <w:sz w:val="20"/>
                <w:szCs w:val="20"/>
              </w:rPr>
            </w:pPr>
          </w:p>
        </w:tc>
      </w:tr>
      <w:tr w:rsidR="000955C4" w:rsidRPr="00143E59" w14:paraId="56D3D9DE" w14:textId="77777777" w:rsidTr="005A54B3">
        <w:trPr>
          <w:jc w:val="center"/>
        </w:trPr>
        <w:tc>
          <w:tcPr>
            <w:tcW w:w="1696" w:type="dxa"/>
          </w:tcPr>
          <w:p w14:paraId="4B05777D"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Procesor</w:t>
            </w:r>
          </w:p>
        </w:tc>
        <w:tc>
          <w:tcPr>
            <w:tcW w:w="5670" w:type="dxa"/>
          </w:tcPr>
          <w:p w14:paraId="2BC5CC94" w14:textId="77777777" w:rsidR="000955C4" w:rsidRPr="00143E59" w:rsidRDefault="000955C4" w:rsidP="000955C4">
            <w:pPr>
              <w:spacing w:after="0" w:line="276" w:lineRule="auto"/>
              <w:jc w:val="both"/>
              <w:rPr>
                <w:rFonts w:cs="Calibri"/>
                <w:color w:val="000000" w:themeColor="text1"/>
                <w:sz w:val="20"/>
                <w:szCs w:val="20"/>
              </w:rPr>
            </w:pPr>
            <w:r w:rsidRPr="00143E59">
              <w:rPr>
                <w:rFonts w:cs="Calibri"/>
                <w:color w:val="000000" w:themeColor="text1"/>
                <w:sz w:val="20"/>
                <w:szCs w:val="20"/>
              </w:rPr>
              <w:t xml:space="preserve">Procesor musi być wyposażony w jednostki przetwarzania neuronowego (NPU) o wydajności co </w:t>
            </w:r>
            <w:proofErr w:type="spellStart"/>
            <w:r w:rsidRPr="00143E59">
              <w:rPr>
                <w:rFonts w:cs="Calibri"/>
                <w:color w:val="000000" w:themeColor="text1"/>
                <w:sz w:val="20"/>
                <w:szCs w:val="20"/>
              </w:rPr>
              <w:t>namniej</w:t>
            </w:r>
            <w:proofErr w:type="spellEnd"/>
            <w:r w:rsidRPr="00143E59">
              <w:rPr>
                <w:rFonts w:cs="Calibri"/>
                <w:color w:val="000000" w:themeColor="text1"/>
                <w:sz w:val="20"/>
                <w:szCs w:val="20"/>
              </w:rPr>
              <w:t xml:space="preserve"> 12 TOPS.</w:t>
            </w:r>
          </w:p>
          <w:p w14:paraId="6C53A928" w14:textId="77777777" w:rsidR="009A6999" w:rsidRDefault="000955C4" w:rsidP="000955C4">
            <w:pPr>
              <w:spacing w:after="0" w:line="276" w:lineRule="auto"/>
              <w:jc w:val="both"/>
              <w:rPr>
                <w:rFonts w:cs="Calibri"/>
                <w:bCs/>
                <w:color w:val="000000"/>
                <w:sz w:val="20"/>
                <w:szCs w:val="20"/>
              </w:rPr>
            </w:pPr>
            <w:r w:rsidRPr="00143E59">
              <w:rPr>
                <w:rFonts w:cs="Calibri"/>
                <w:bCs/>
                <w:color w:val="000000"/>
                <w:sz w:val="20"/>
                <w:szCs w:val="20"/>
              </w:rPr>
              <w:lastRenderedPageBreak/>
              <w:t xml:space="preserve">Procesor osiągający w teście </w:t>
            </w:r>
            <w:proofErr w:type="spellStart"/>
            <w:r w:rsidRPr="00143E59">
              <w:rPr>
                <w:rFonts w:cs="Calibri"/>
                <w:bCs/>
                <w:color w:val="000000"/>
                <w:sz w:val="20"/>
                <w:szCs w:val="20"/>
              </w:rPr>
              <w:t>Passmark</w:t>
            </w:r>
            <w:proofErr w:type="spellEnd"/>
            <w:r w:rsidRPr="00143E59">
              <w:rPr>
                <w:rFonts w:cs="Calibri"/>
                <w:bCs/>
                <w:color w:val="000000"/>
                <w:sz w:val="20"/>
                <w:szCs w:val="20"/>
              </w:rPr>
              <w:t xml:space="preserve"> CPU Mark, w kategorii </w:t>
            </w:r>
            <w:proofErr w:type="spellStart"/>
            <w:r w:rsidRPr="00143E59">
              <w:rPr>
                <w:rFonts w:cs="Calibri"/>
                <w:bCs/>
                <w:color w:val="000000"/>
                <w:sz w:val="20"/>
                <w:szCs w:val="20"/>
              </w:rPr>
              <w:t>Average</w:t>
            </w:r>
            <w:proofErr w:type="spellEnd"/>
            <w:r w:rsidRPr="00143E59">
              <w:rPr>
                <w:rFonts w:cs="Calibri"/>
                <w:bCs/>
                <w:color w:val="000000"/>
                <w:sz w:val="20"/>
                <w:szCs w:val="20"/>
              </w:rPr>
              <w:t xml:space="preserve"> CPU Mark wynik co najmniej 38000 pkt. według wyników opublikowanych na stronie</w:t>
            </w:r>
            <w:r w:rsidR="009A6999">
              <w:rPr>
                <w:rFonts w:cs="Calibri"/>
                <w:bCs/>
                <w:color w:val="000000"/>
                <w:sz w:val="20"/>
                <w:szCs w:val="20"/>
              </w:rPr>
              <w:t>:</w:t>
            </w:r>
          </w:p>
          <w:p w14:paraId="5E461F42" w14:textId="320711C9" w:rsidR="000955C4" w:rsidRPr="00143E59" w:rsidRDefault="000955C4" w:rsidP="000955C4">
            <w:pPr>
              <w:spacing w:after="0" w:line="276" w:lineRule="auto"/>
              <w:jc w:val="both"/>
              <w:rPr>
                <w:rFonts w:cs="Calibri"/>
                <w:bCs/>
                <w:color w:val="000000"/>
                <w:sz w:val="20"/>
                <w:szCs w:val="20"/>
              </w:rPr>
            </w:pPr>
            <w:r w:rsidRPr="00143E59">
              <w:rPr>
                <w:rFonts w:cs="Calibri"/>
                <w:bCs/>
                <w:color w:val="000000"/>
                <w:sz w:val="20"/>
                <w:szCs w:val="20"/>
              </w:rPr>
              <w:t xml:space="preserve"> </w:t>
            </w:r>
            <w:hyperlink r:id="rId11" w:history="1">
              <w:r w:rsidR="005A54B3" w:rsidRPr="00C87157">
                <w:rPr>
                  <w:rStyle w:val="Hipercze"/>
                  <w:rFonts w:cs="Calibri"/>
                  <w:sz w:val="20"/>
                  <w:szCs w:val="20"/>
                </w:rPr>
                <w:t>http://www.cpubenchmark.net/cpu_list.php</w:t>
              </w:r>
            </w:hyperlink>
            <w:r w:rsidRPr="00143E59">
              <w:rPr>
                <w:rFonts w:cs="Calibri"/>
                <w:bCs/>
                <w:color w:val="000000"/>
                <w:sz w:val="20"/>
                <w:szCs w:val="20"/>
              </w:rPr>
              <w:t xml:space="preserve">. </w:t>
            </w:r>
          </w:p>
          <w:p w14:paraId="432A0A7B" w14:textId="77777777" w:rsidR="000955C4" w:rsidRPr="00143E59" w:rsidRDefault="000955C4" w:rsidP="000955C4">
            <w:pPr>
              <w:spacing w:after="0" w:line="276" w:lineRule="auto"/>
              <w:jc w:val="both"/>
              <w:rPr>
                <w:rFonts w:cs="Calibri"/>
                <w:bCs/>
                <w:color w:val="FF0000"/>
                <w:sz w:val="20"/>
                <w:szCs w:val="20"/>
              </w:rPr>
            </w:pPr>
          </w:p>
        </w:tc>
        <w:tc>
          <w:tcPr>
            <w:tcW w:w="2262" w:type="dxa"/>
          </w:tcPr>
          <w:p w14:paraId="3EE0F2EA" w14:textId="77777777" w:rsidR="000955C4" w:rsidRPr="00143E59" w:rsidRDefault="000955C4" w:rsidP="000955C4">
            <w:pPr>
              <w:spacing w:after="0" w:line="276" w:lineRule="auto"/>
              <w:jc w:val="both"/>
              <w:rPr>
                <w:rFonts w:cs="Calibri"/>
                <w:color w:val="00B050"/>
                <w:sz w:val="20"/>
                <w:szCs w:val="20"/>
              </w:rPr>
            </w:pPr>
          </w:p>
        </w:tc>
      </w:tr>
      <w:tr w:rsidR="000955C4" w:rsidRPr="00143E59" w14:paraId="0708E0C9" w14:textId="77777777" w:rsidTr="005A54B3">
        <w:trPr>
          <w:trHeight w:val="418"/>
          <w:jc w:val="center"/>
        </w:trPr>
        <w:tc>
          <w:tcPr>
            <w:tcW w:w="1696" w:type="dxa"/>
          </w:tcPr>
          <w:p w14:paraId="1859F1D7"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Pamięć RAM</w:t>
            </w:r>
          </w:p>
        </w:tc>
        <w:tc>
          <w:tcPr>
            <w:tcW w:w="5670" w:type="dxa"/>
          </w:tcPr>
          <w:p w14:paraId="4D9F96ED" w14:textId="77777777" w:rsidR="000955C4" w:rsidRPr="00143E59" w:rsidRDefault="000955C4" w:rsidP="000955C4">
            <w:pPr>
              <w:spacing w:after="0" w:line="276" w:lineRule="auto"/>
              <w:jc w:val="both"/>
              <w:rPr>
                <w:rFonts w:cs="Calibri"/>
                <w:bCs/>
                <w:color w:val="000000" w:themeColor="text1"/>
                <w:sz w:val="20"/>
                <w:szCs w:val="20"/>
              </w:rPr>
            </w:pPr>
            <w:r w:rsidRPr="00143E59">
              <w:rPr>
                <w:rFonts w:cs="Calibri"/>
                <w:bCs/>
                <w:color w:val="000000" w:themeColor="text1"/>
                <w:sz w:val="20"/>
                <w:szCs w:val="20"/>
              </w:rPr>
              <w:t>64GB DDR5 4400 MT/s.</w:t>
            </w:r>
          </w:p>
          <w:p w14:paraId="7E6DE96C" w14:textId="77777777" w:rsidR="000955C4" w:rsidRPr="00143E59" w:rsidRDefault="000955C4" w:rsidP="000955C4">
            <w:pPr>
              <w:spacing w:after="0" w:line="276" w:lineRule="auto"/>
              <w:jc w:val="both"/>
              <w:rPr>
                <w:rFonts w:cs="Calibri"/>
                <w:bCs/>
                <w:color w:val="00B050"/>
                <w:sz w:val="20"/>
                <w:szCs w:val="20"/>
              </w:rPr>
            </w:pPr>
            <w:r w:rsidRPr="00143E59">
              <w:rPr>
                <w:rFonts w:cs="Calibri"/>
                <w:bCs/>
                <w:color w:val="000000" w:themeColor="text1"/>
                <w:sz w:val="20"/>
                <w:szCs w:val="20"/>
              </w:rPr>
              <w:t xml:space="preserve">Możliwość rozbudowy do min 128GB, min. cztery </w:t>
            </w:r>
            <w:proofErr w:type="spellStart"/>
            <w:r w:rsidRPr="00143E59">
              <w:rPr>
                <w:rFonts w:cs="Calibri"/>
                <w:bCs/>
                <w:color w:val="000000" w:themeColor="text1"/>
                <w:sz w:val="20"/>
                <w:szCs w:val="20"/>
              </w:rPr>
              <w:t>sloty</w:t>
            </w:r>
            <w:proofErr w:type="spellEnd"/>
            <w:r w:rsidRPr="00143E59">
              <w:rPr>
                <w:rFonts w:cs="Calibri"/>
                <w:bCs/>
                <w:color w:val="000000" w:themeColor="text1"/>
                <w:sz w:val="20"/>
                <w:szCs w:val="20"/>
              </w:rPr>
              <w:t xml:space="preserve"> pamięci, z czego min. dwa </w:t>
            </w:r>
            <w:proofErr w:type="spellStart"/>
            <w:r w:rsidRPr="00143E59">
              <w:rPr>
                <w:rFonts w:cs="Calibri"/>
                <w:bCs/>
                <w:color w:val="000000" w:themeColor="text1"/>
                <w:sz w:val="20"/>
                <w:szCs w:val="20"/>
              </w:rPr>
              <w:t>sloty</w:t>
            </w:r>
            <w:proofErr w:type="spellEnd"/>
            <w:r w:rsidRPr="00143E59">
              <w:rPr>
                <w:rFonts w:cs="Calibri"/>
                <w:bCs/>
                <w:color w:val="000000" w:themeColor="text1"/>
                <w:sz w:val="20"/>
                <w:szCs w:val="20"/>
              </w:rPr>
              <w:t xml:space="preserve"> pozostają wolne.</w:t>
            </w:r>
          </w:p>
        </w:tc>
        <w:tc>
          <w:tcPr>
            <w:tcW w:w="2262" w:type="dxa"/>
          </w:tcPr>
          <w:p w14:paraId="59A0C094" w14:textId="77777777" w:rsidR="000955C4" w:rsidRPr="00143E59" w:rsidRDefault="000955C4" w:rsidP="000955C4">
            <w:pPr>
              <w:spacing w:after="0" w:line="276" w:lineRule="auto"/>
              <w:jc w:val="both"/>
              <w:rPr>
                <w:rFonts w:cs="Calibri"/>
                <w:b/>
                <w:color w:val="00B050"/>
                <w:sz w:val="20"/>
                <w:szCs w:val="20"/>
              </w:rPr>
            </w:pPr>
          </w:p>
        </w:tc>
      </w:tr>
      <w:tr w:rsidR="000955C4" w:rsidRPr="00143E59" w14:paraId="62CC2D18" w14:textId="77777777" w:rsidTr="005A54B3">
        <w:trPr>
          <w:jc w:val="center"/>
        </w:trPr>
        <w:tc>
          <w:tcPr>
            <w:tcW w:w="1696" w:type="dxa"/>
          </w:tcPr>
          <w:p w14:paraId="7AA42B86"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Pamięć masowa</w:t>
            </w:r>
          </w:p>
        </w:tc>
        <w:tc>
          <w:tcPr>
            <w:tcW w:w="5670" w:type="dxa"/>
          </w:tcPr>
          <w:p w14:paraId="0726AFD7" w14:textId="77777777" w:rsidR="000955C4" w:rsidRPr="00143E59" w:rsidRDefault="000955C4" w:rsidP="000955C4">
            <w:pPr>
              <w:spacing w:after="0" w:line="276" w:lineRule="auto"/>
              <w:jc w:val="both"/>
              <w:rPr>
                <w:rFonts w:cs="Calibri"/>
                <w:bCs/>
                <w:color w:val="000000" w:themeColor="text1"/>
                <w:sz w:val="20"/>
                <w:szCs w:val="20"/>
              </w:rPr>
            </w:pPr>
            <w:r w:rsidRPr="00143E59">
              <w:rPr>
                <w:rFonts w:cs="Calibri"/>
                <w:bCs/>
                <w:color w:val="000000" w:themeColor="text1"/>
                <w:sz w:val="20"/>
                <w:szCs w:val="20"/>
              </w:rPr>
              <w:t xml:space="preserve">Dysk M.2 SSD 1024GB </w:t>
            </w:r>
            <w:proofErr w:type="spellStart"/>
            <w:r w:rsidRPr="00143E59">
              <w:rPr>
                <w:rFonts w:cs="Calibri"/>
                <w:bCs/>
                <w:color w:val="000000" w:themeColor="text1"/>
                <w:sz w:val="20"/>
                <w:szCs w:val="20"/>
              </w:rPr>
              <w:t>PCIe</w:t>
            </w:r>
            <w:proofErr w:type="spellEnd"/>
            <w:r w:rsidRPr="00143E59">
              <w:rPr>
                <w:rFonts w:cs="Calibri"/>
                <w:bCs/>
                <w:color w:val="000000" w:themeColor="text1"/>
                <w:sz w:val="20"/>
                <w:szCs w:val="20"/>
              </w:rPr>
              <w:t xml:space="preserve"> </w:t>
            </w:r>
            <w:proofErr w:type="spellStart"/>
            <w:r w:rsidRPr="00143E59">
              <w:rPr>
                <w:rFonts w:cs="Calibri"/>
                <w:bCs/>
                <w:color w:val="000000" w:themeColor="text1"/>
                <w:sz w:val="20"/>
                <w:szCs w:val="20"/>
              </w:rPr>
              <w:t>NVMe</w:t>
            </w:r>
            <w:proofErr w:type="spellEnd"/>
            <w:r w:rsidRPr="00143E59">
              <w:rPr>
                <w:rFonts w:cs="Calibri"/>
                <w:bCs/>
                <w:color w:val="000000" w:themeColor="text1"/>
                <w:sz w:val="20"/>
                <w:szCs w:val="20"/>
              </w:rPr>
              <w:t xml:space="preserve"> </w:t>
            </w:r>
          </w:p>
        </w:tc>
        <w:tc>
          <w:tcPr>
            <w:tcW w:w="2262" w:type="dxa"/>
          </w:tcPr>
          <w:p w14:paraId="72347DD4" w14:textId="77777777" w:rsidR="000955C4" w:rsidRPr="00143E59" w:rsidRDefault="000955C4" w:rsidP="000955C4">
            <w:pPr>
              <w:spacing w:after="0" w:line="276" w:lineRule="auto"/>
              <w:jc w:val="both"/>
              <w:rPr>
                <w:rFonts w:cs="Calibri"/>
                <w:bCs/>
                <w:sz w:val="20"/>
                <w:szCs w:val="20"/>
              </w:rPr>
            </w:pPr>
          </w:p>
        </w:tc>
      </w:tr>
      <w:tr w:rsidR="000955C4" w:rsidRPr="00143E59" w14:paraId="2A65F341" w14:textId="77777777" w:rsidTr="005A54B3">
        <w:trPr>
          <w:jc w:val="center"/>
        </w:trPr>
        <w:tc>
          <w:tcPr>
            <w:tcW w:w="1696" w:type="dxa"/>
          </w:tcPr>
          <w:p w14:paraId="4DEACDF4"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Wydajność grafiki</w:t>
            </w:r>
          </w:p>
        </w:tc>
        <w:tc>
          <w:tcPr>
            <w:tcW w:w="5670" w:type="dxa"/>
          </w:tcPr>
          <w:p w14:paraId="43EBFA7C"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Zintegrowana karta graficzna.</w:t>
            </w:r>
          </w:p>
          <w:p w14:paraId="4EF52FA7" w14:textId="77777777" w:rsidR="000955C4" w:rsidRPr="00143E59" w:rsidRDefault="000955C4" w:rsidP="000955C4">
            <w:pPr>
              <w:spacing w:after="0" w:line="276" w:lineRule="auto"/>
              <w:jc w:val="both"/>
              <w:rPr>
                <w:rFonts w:cs="Calibri"/>
                <w:bCs/>
                <w:sz w:val="20"/>
                <w:szCs w:val="20"/>
              </w:rPr>
            </w:pPr>
          </w:p>
        </w:tc>
        <w:tc>
          <w:tcPr>
            <w:tcW w:w="2262" w:type="dxa"/>
          </w:tcPr>
          <w:p w14:paraId="2F31F3E2" w14:textId="77777777" w:rsidR="000955C4" w:rsidRPr="00143E59" w:rsidRDefault="000955C4" w:rsidP="000955C4">
            <w:pPr>
              <w:spacing w:after="0" w:line="276" w:lineRule="auto"/>
              <w:jc w:val="both"/>
              <w:rPr>
                <w:rFonts w:cs="Calibri"/>
                <w:bCs/>
                <w:sz w:val="20"/>
                <w:szCs w:val="20"/>
              </w:rPr>
            </w:pPr>
          </w:p>
        </w:tc>
      </w:tr>
      <w:tr w:rsidR="000955C4" w:rsidRPr="00143E59" w14:paraId="5F7F30B6" w14:textId="77777777" w:rsidTr="005A54B3">
        <w:trPr>
          <w:jc w:val="center"/>
        </w:trPr>
        <w:tc>
          <w:tcPr>
            <w:tcW w:w="1696" w:type="dxa"/>
          </w:tcPr>
          <w:p w14:paraId="2431C966"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Komunikacja</w:t>
            </w:r>
          </w:p>
        </w:tc>
        <w:tc>
          <w:tcPr>
            <w:tcW w:w="5670" w:type="dxa"/>
          </w:tcPr>
          <w:p w14:paraId="25081E28" w14:textId="77777777" w:rsidR="000955C4" w:rsidRPr="00143E59" w:rsidRDefault="000955C4" w:rsidP="000955C4">
            <w:pPr>
              <w:spacing w:after="0" w:line="276" w:lineRule="auto"/>
              <w:jc w:val="both"/>
              <w:rPr>
                <w:rFonts w:cs="Calibri"/>
                <w:bCs/>
                <w:color w:val="FF0000"/>
                <w:sz w:val="20"/>
                <w:szCs w:val="20"/>
              </w:rPr>
            </w:pPr>
            <w:r w:rsidRPr="00143E59">
              <w:rPr>
                <w:rFonts w:cs="Calibri"/>
                <w:bCs/>
                <w:sz w:val="20"/>
                <w:szCs w:val="20"/>
              </w:rPr>
              <w:t>Karta sieciowa 10/100/1000 zintegrowana z płytą główną, wspierająca obsługę</w:t>
            </w:r>
            <w:r w:rsidRPr="00143E59">
              <w:rPr>
                <w:rFonts w:cs="Calibri"/>
                <w:bCs/>
                <w:i/>
                <w:color w:val="FF0000"/>
                <w:sz w:val="20"/>
                <w:szCs w:val="20"/>
              </w:rPr>
              <w:t xml:space="preserve"> </w:t>
            </w:r>
            <w:proofErr w:type="spellStart"/>
            <w:r w:rsidRPr="00143E59">
              <w:rPr>
                <w:rFonts w:cs="Calibri"/>
                <w:bCs/>
                <w:sz w:val="20"/>
                <w:szCs w:val="20"/>
              </w:rPr>
              <w:t>WoL</w:t>
            </w:r>
            <w:proofErr w:type="spellEnd"/>
            <w:r w:rsidRPr="00143E59">
              <w:rPr>
                <w:rFonts w:cs="Calibri"/>
                <w:bCs/>
                <w:sz w:val="20"/>
                <w:szCs w:val="20"/>
              </w:rPr>
              <w:t xml:space="preserve"> (funkcja włączana przez użytkownika), </w:t>
            </w:r>
          </w:p>
          <w:p w14:paraId="43799EAD" w14:textId="77777777" w:rsidR="000955C4" w:rsidRPr="00143E59" w:rsidRDefault="000955C4" w:rsidP="000955C4">
            <w:pPr>
              <w:pStyle w:val="Default"/>
              <w:spacing w:line="276" w:lineRule="auto"/>
              <w:rPr>
                <w:bCs/>
                <w:color w:val="FF0000"/>
                <w:sz w:val="20"/>
                <w:szCs w:val="20"/>
                <w:lang w:val="pl-PL"/>
              </w:rPr>
            </w:pPr>
            <w:r w:rsidRPr="00143E59">
              <w:rPr>
                <w:bCs/>
                <w:color w:val="000000" w:themeColor="text1"/>
                <w:sz w:val="20"/>
                <w:szCs w:val="20"/>
                <w:lang w:val="pl-PL"/>
              </w:rPr>
              <w:t xml:space="preserve">Karta Wi-Fi 7 BE z Bluetooth </w:t>
            </w:r>
          </w:p>
        </w:tc>
        <w:tc>
          <w:tcPr>
            <w:tcW w:w="2262" w:type="dxa"/>
          </w:tcPr>
          <w:p w14:paraId="2BC92AE4" w14:textId="77777777" w:rsidR="000955C4" w:rsidRPr="00143E59" w:rsidRDefault="000955C4" w:rsidP="000955C4">
            <w:pPr>
              <w:spacing w:after="0" w:line="276" w:lineRule="auto"/>
              <w:jc w:val="both"/>
              <w:rPr>
                <w:rFonts w:cs="Calibri"/>
                <w:bCs/>
                <w:sz w:val="20"/>
                <w:szCs w:val="20"/>
              </w:rPr>
            </w:pPr>
          </w:p>
        </w:tc>
      </w:tr>
      <w:tr w:rsidR="000955C4" w:rsidRPr="00143E59" w14:paraId="69754E2F" w14:textId="77777777" w:rsidTr="005A54B3">
        <w:trPr>
          <w:jc w:val="center"/>
        </w:trPr>
        <w:tc>
          <w:tcPr>
            <w:tcW w:w="1696" w:type="dxa"/>
          </w:tcPr>
          <w:p w14:paraId="2D7CA5B0"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Wyposażenie multimedialne</w:t>
            </w:r>
          </w:p>
        </w:tc>
        <w:tc>
          <w:tcPr>
            <w:tcW w:w="5670" w:type="dxa"/>
          </w:tcPr>
          <w:p w14:paraId="21ED162C"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Karta dźwiękowa zintegrowana z płytą główną, zgodna z High Definition. Port słuchawek i mikrofonu (</w:t>
            </w:r>
            <w:proofErr w:type="spellStart"/>
            <w:r w:rsidRPr="00143E59">
              <w:rPr>
                <w:rFonts w:cs="Calibri"/>
                <w:bCs/>
                <w:sz w:val="20"/>
                <w:szCs w:val="20"/>
              </w:rPr>
              <w:t>combo</w:t>
            </w:r>
            <w:proofErr w:type="spellEnd"/>
            <w:r w:rsidRPr="00143E59">
              <w:rPr>
                <w:rFonts w:cs="Calibri"/>
                <w:bCs/>
                <w:sz w:val="20"/>
                <w:szCs w:val="20"/>
              </w:rPr>
              <w:t>).</w:t>
            </w:r>
          </w:p>
        </w:tc>
        <w:tc>
          <w:tcPr>
            <w:tcW w:w="2262" w:type="dxa"/>
          </w:tcPr>
          <w:p w14:paraId="1F786988" w14:textId="77777777" w:rsidR="000955C4" w:rsidRPr="00143E59" w:rsidRDefault="000955C4" w:rsidP="000955C4">
            <w:pPr>
              <w:spacing w:after="0" w:line="276" w:lineRule="auto"/>
              <w:jc w:val="both"/>
              <w:rPr>
                <w:rFonts w:cs="Calibri"/>
                <w:bCs/>
                <w:sz w:val="20"/>
                <w:szCs w:val="20"/>
              </w:rPr>
            </w:pPr>
          </w:p>
        </w:tc>
      </w:tr>
      <w:tr w:rsidR="000955C4" w:rsidRPr="00143E59" w14:paraId="1D7142F5" w14:textId="77777777" w:rsidTr="005A54B3">
        <w:trPr>
          <w:trHeight w:val="1870"/>
          <w:jc w:val="center"/>
        </w:trPr>
        <w:tc>
          <w:tcPr>
            <w:tcW w:w="1696" w:type="dxa"/>
          </w:tcPr>
          <w:p w14:paraId="544561BA"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Porty</w:t>
            </w:r>
          </w:p>
        </w:tc>
        <w:tc>
          <w:tcPr>
            <w:tcW w:w="5670" w:type="dxa"/>
          </w:tcPr>
          <w:p w14:paraId="04C2F1B1"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 xml:space="preserve">Porty wlutowane w płytę główną i wyprowadzone bezpośrednio bez stosowania zewnętrznych przejściówek, adapterów, rozgałęziaczy, kart rozszerzeń zajmujących złącza </w:t>
            </w:r>
            <w:proofErr w:type="spellStart"/>
            <w:r w:rsidRPr="00143E59">
              <w:rPr>
                <w:rFonts w:cs="Calibri"/>
                <w:bCs/>
                <w:sz w:val="20"/>
                <w:szCs w:val="20"/>
              </w:rPr>
              <w:t>PCIe</w:t>
            </w:r>
            <w:proofErr w:type="spellEnd"/>
            <w:r w:rsidRPr="00143E59">
              <w:rPr>
                <w:rFonts w:cs="Calibri"/>
                <w:bCs/>
                <w:sz w:val="20"/>
                <w:szCs w:val="20"/>
              </w:rPr>
              <w:t xml:space="preserve"> itp.:</w:t>
            </w:r>
          </w:p>
          <w:p w14:paraId="45BED3F7"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 xml:space="preserve">Panel przedni: </w:t>
            </w:r>
          </w:p>
          <w:p w14:paraId="5580171D" w14:textId="77777777" w:rsidR="005A54B3" w:rsidRDefault="000955C4">
            <w:pPr>
              <w:pStyle w:val="Akapitzlist"/>
              <w:numPr>
                <w:ilvl w:val="0"/>
                <w:numId w:val="53"/>
              </w:numPr>
              <w:spacing w:after="0" w:line="276" w:lineRule="auto"/>
              <w:jc w:val="both"/>
              <w:rPr>
                <w:rFonts w:cs="Calibri"/>
                <w:bCs/>
                <w:sz w:val="20"/>
                <w:szCs w:val="20"/>
              </w:rPr>
            </w:pPr>
            <w:r w:rsidRPr="005A54B3">
              <w:rPr>
                <w:rFonts w:cs="Calibri"/>
                <w:bCs/>
                <w:sz w:val="20"/>
                <w:szCs w:val="20"/>
              </w:rPr>
              <w:t xml:space="preserve">1 x Universal audio </w:t>
            </w:r>
            <w:proofErr w:type="spellStart"/>
            <w:r w:rsidRPr="005A54B3">
              <w:rPr>
                <w:rFonts w:cs="Calibri"/>
                <w:bCs/>
                <w:sz w:val="20"/>
                <w:szCs w:val="20"/>
              </w:rPr>
              <w:t>jack</w:t>
            </w:r>
            <w:proofErr w:type="spellEnd"/>
            <w:r w:rsidRPr="005A54B3">
              <w:rPr>
                <w:rFonts w:cs="Calibri"/>
                <w:bCs/>
                <w:sz w:val="20"/>
                <w:szCs w:val="20"/>
              </w:rPr>
              <w:t xml:space="preserve"> (słuchawki i mikrofon) </w:t>
            </w:r>
          </w:p>
          <w:p w14:paraId="24C288F5" w14:textId="77777777" w:rsidR="005A54B3" w:rsidRDefault="000955C4">
            <w:pPr>
              <w:pStyle w:val="Akapitzlist"/>
              <w:numPr>
                <w:ilvl w:val="0"/>
                <w:numId w:val="53"/>
              </w:numPr>
              <w:spacing w:after="0" w:line="276" w:lineRule="auto"/>
              <w:jc w:val="both"/>
              <w:rPr>
                <w:rFonts w:cs="Calibri"/>
                <w:bCs/>
                <w:sz w:val="20"/>
                <w:szCs w:val="20"/>
              </w:rPr>
            </w:pPr>
            <w:r w:rsidRPr="005A54B3">
              <w:rPr>
                <w:rFonts w:cs="Calibri"/>
                <w:bCs/>
                <w:sz w:val="20"/>
                <w:szCs w:val="20"/>
              </w:rPr>
              <w:t>2 x USB 3.2 Gen 1 typu A</w:t>
            </w:r>
          </w:p>
          <w:p w14:paraId="6EAF89AE" w14:textId="77777777" w:rsidR="005A54B3" w:rsidRDefault="000955C4">
            <w:pPr>
              <w:pStyle w:val="Akapitzlist"/>
              <w:numPr>
                <w:ilvl w:val="0"/>
                <w:numId w:val="53"/>
              </w:numPr>
              <w:spacing w:after="0" w:line="276" w:lineRule="auto"/>
              <w:jc w:val="both"/>
              <w:rPr>
                <w:rFonts w:cs="Calibri"/>
                <w:bCs/>
                <w:sz w:val="20"/>
                <w:szCs w:val="20"/>
              </w:rPr>
            </w:pPr>
            <w:r w:rsidRPr="005A54B3">
              <w:rPr>
                <w:rFonts w:cs="Calibri"/>
                <w:bCs/>
                <w:sz w:val="20"/>
                <w:szCs w:val="20"/>
              </w:rPr>
              <w:t>1 x USB 3.2 Gen 2 typu C</w:t>
            </w:r>
          </w:p>
          <w:p w14:paraId="4602B91B" w14:textId="021159D2" w:rsidR="000955C4" w:rsidRPr="005A54B3" w:rsidRDefault="000955C4">
            <w:pPr>
              <w:pStyle w:val="Akapitzlist"/>
              <w:numPr>
                <w:ilvl w:val="0"/>
                <w:numId w:val="53"/>
              </w:numPr>
              <w:spacing w:after="0" w:line="276" w:lineRule="auto"/>
              <w:jc w:val="both"/>
              <w:rPr>
                <w:rFonts w:cs="Calibri"/>
                <w:bCs/>
                <w:sz w:val="20"/>
                <w:szCs w:val="20"/>
              </w:rPr>
            </w:pPr>
            <w:r w:rsidRPr="005A54B3">
              <w:rPr>
                <w:rFonts w:cs="Calibri"/>
                <w:bCs/>
                <w:sz w:val="20"/>
                <w:szCs w:val="20"/>
              </w:rPr>
              <w:t>1 x USB 3.2 Gen 2x2 typu C</w:t>
            </w:r>
          </w:p>
          <w:p w14:paraId="71841EC4"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 xml:space="preserve">Panel tylny: </w:t>
            </w:r>
          </w:p>
          <w:p w14:paraId="3A345F90" w14:textId="77777777" w:rsid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rPr>
              <w:t xml:space="preserve">2 x </w:t>
            </w:r>
            <w:proofErr w:type="spellStart"/>
            <w:r w:rsidRPr="005A54B3">
              <w:rPr>
                <w:rFonts w:cs="Calibri"/>
                <w:bCs/>
                <w:sz w:val="20"/>
                <w:szCs w:val="20"/>
              </w:rPr>
              <w:t>DisplayPort</w:t>
            </w:r>
            <w:proofErr w:type="spellEnd"/>
            <w:r w:rsidRPr="005A54B3">
              <w:rPr>
                <w:rFonts w:cs="Calibri"/>
                <w:bCs/>
                <w:sz w:val="20"/>
                <w:szCs w:val="20"/>
              </w:rPr>
              <w:t xml:space="preserve"> 1.4a (porty zintegrowanej karty graficznej)</w:t>
            </w:r>
          </w:p>
          <w:p w14:paraId="38CADADD" w14:textId="77777777" w:rsidR="005A54B3" w:rsidRP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lang w:val="en-US"/>
              </w:rPr>
              <w:t xml:space="preserve">1 x USB 3.2 Gen 2x2 </w:t>
            </w:r>
            <w:proofErr w:type="spellStart"/>
            <w:r w:rsidRPr="005A54B3">
              <w:rPr>
                <w:rFonts w:cs="Calibri"/>
                <w:bCs/>
                <w:sz w:val="20"/>
                <w:szCs w:val="20"/>
                <w:lang w:val="en-US"/>
              </w:rPr>
              <w:t>typu</w:t>
            </w:r>
            <w:proofErr w:type="spellEnd"/>
            <w:r w:rsidRPr="005A54B3">
              <w:rPr>
                <w:rFonts w:cs="Calibri"/>
                <w:bCs/>
                <w:sz w:val="20"/>
                <w:szCs w:val="20"/>
                <w:lang w:val="en-US"/>
              </w:rPr>
              <w:t xml:space="preserve"> C</w:t>
            </w:r>
          </w:p>
          <w:p w14:paraId="6AA157A4" w14:textId="77777777" w:rsidR="005A54B3" w:rsidRP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lang w:val="en-US"/>
              </w:rPr>
              <w:lastRenderedPageBreak/>
              <w:t>1 x Thunderbolt 4</w:t>
            </w:r>
          </w:p>
          <w:p w14:paraId="178A1BA5" w14:textId="77777777" w:rsidR="005A54B3" w:rsidRP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lang w:val="en-US"/>
              </w:rPr>
              <w:t xml:space="preserve">2 x USB 3.2 Gen 2 </w:t>
            </w:r>
            <w:proofErr w:type="spellStart"/>
            <w:r w:rsidRPr="005A54B3">
              <w:rPr>
                <w:rFonts w:cs="Calibri"/>
                <w:bCs/>
                <w:sz w:val="20"/>
                <w:szCs w:val="20"/>
                <w:lang w:val="en-US"/>
              </w:rPr>
              <w:t>typ</w:t>
            </w:r>
            <w:proofErr w:type="spellEnd"/>
            <w:r w:rsidRPr="005A54B3">
              <w:rPr>
                <w:rFonts w:cs="Calibri"/>
                <w:bCs/>
                <w:sz w:val="20"/>
                <w:szCs w:val="20"/>
                <w:lang w:val="en-US"/>
              </w:rPr>
              <w:t xml:space="preserve"> A</w:t>
            </w:r>
          </w:p>
          <w:p w14:paraId="5DDF91D7" w14:textId="77777777" w:rsidR="005A54B3" w:rsidRP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lang w:val="en-US"/>
              </w:rPr>
              <w:t xml:space="preserve">2 x USB 2.0 </w:t>
            </w:r>
          </w:p>
          <w:p w14:paraId="14C2D584" w14:textId="77777777" w:rsid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rPr>
              <w:t>1 x RJ45 10/100/1000</w:t>
            </w:r>
          </w:p>
          <w:p w14:paraId="4664D812" w14:textId="16B765A3" w:rsidR="000955C4" w:rsidRPr="005A54B3" w:rsidRDefault="000955C4">
            <w:pPr>
              <w:pStyle w:val="Akapitzlist"/>
              <w:numPr>
                <w:ilvl w:val="0"/>
                <w:numId w:val="54"/>
              </w:numPr>
              <w:spacing w:after="0" w:line="276" w:lineRule="auto"/>
              <w:jc w:val="both"/>
              <w:rPr>
                <w:rFonts w:cs="Calibri"/>
                <w:bCs/>
                <w:sz w:val="20"/>
                <w:szCs w:val="20"/>
              </w:rPr>
            </w:pPr>
            <w:r w:rsidRPr="005A54B3">
              <w:rPr>
                <w:rFonts w:cs="Calibri"/>
                <w:bCs/>
                <w:color w:val="000000" w:themeColor="text1"/>
                <w:sz w:val="20"/>
                <w:szCs w:val="20"/>
                <w:lang w:val="en-US"/>
              </w:rPr>
              <w:t>1 x RS-232</w:t>
            </w:r>
          </w:p>
        </w:tc>
        <w:tc>
          <w:tcPr>
            <w:tcW w:w="2262" w:type="dxa"/>
          </w:tcPr>
          <w:p w14:paraId="25C1F8C4" w14:textId="77777777" w:rsidR="000955C4" w:rsidRPr="00143E59" w:rsidRDefault="000955C4" w:rsidP="000955C4">
            <w:pPr>
              <w:spacing w:after="0" w:line="276" w:lineRule="auto"/>
              <w:jc w:val="both"/>
              <w:rPr>
                <w:rFonts w:cs="Calibri"/>
                <w:bCs/>
                <w:sz w:val="20"/>
                <w:szCs w:val="20"/>
              </w:rPr>
            </w:pPr>
          </w:p>
        </w:tc>
      </w:tr>
      <w:tr w:rsidR="000955C4" w:rsidRPr="00143E59" w14:paraId="1234BC4F" w14:textId="77777777" w:rsidTr="005A54B3">
        <w:trPr>
          <w:trHeight w:val="511"/>
          <w:jc w:val="center"/>
        </w:trPr>
        <w:tc>
          <w:tcPr>
            <w:tcW w:w="1696" w:type="dxa"/>
          </w:tcPr>
          <w:p w14:paraId="1D227CFC"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Dodatkowe wyposażenie</w:t>
            </w:r>
          </w:p>
        </w:tc>
        <w:tc>
          <w:tcPr>
            <w:tcW w:w="5670" w:type="dxa"/>
          </w:tcPr>
          <w:p w14:paraId="4F218A11"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 xml:space="preserve">Zamontowane dwie dwuportowe karty </w:t>
            </w:r>
            <w:proofErr w:type="spellStart"/>
            <w:r w:rsidRPr="00143E59">
              <w:rPr>
                <w:rFonts w:cs="Calibri"/>
                <w:bCs/>
                <w:sz w:val="20"/>
                <w:szCs w:val="20"/>
              </w:rPr>
              <w:t>PCIe</w:t>
            </w:r>
            <w:proofErr w:type="spellEnd"/>
            <w:r w:rsidRPr="00143E59">
              <w:rPr>
                <w:rFonts w:cs="Calibri"/>
                <w:bCs/>
                <w:sz w:val="20"/>
                <w:szCs w:val="20"/>
              </w:rPr>
              <w:t xml:space="preserve"> z portami RS232</w:t>
            </w:r>
          </w:p>
        </w:tc>
        <w:tc>
          <w:tcPr>
            <w:tcW w:w="2262" w:type="dxa"/>
          </w:tcPr>
          <w:p w14:paraId="54BA82B2" w14:textId="77777777" w:rsidR="000955C4" w:rsidRPr="00143E59" w:rsidRDefault="000955C4" w:rsidP="000955C4">
            <w:pPr>
              <w:spacing w:after="0" w:line="276" w:lineRule="auto"/>
              <w:jc w:val="both"/>
              <w:rPr>
                <w:rFonts w:cs="Calibri"/>
                <w:bCs/>
                <w:sz w:val="20"/>
                <w:szCs w:val="20"/>
              </w:rPr>
            </w:pPr>
          </w:p>
        </w:tc>
      </w:tr>
      <w:tr w:rsidR="000955C4" w:rsidRPr="00143E59" w14:paraId="37E045AC" w14:textId="77777777" w:rsidTr="005A54B3">
        <w:trPr>
          <w:jc w:val="center"/>
        </w:trPr>
        <w:tc>
          <w:tcPr>
            <w:tcW w:w="1696" w:type="dxa"/>
          </w:tcPr>
          <w:p w14:paraId="0C28EDC8"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Bezpieczeństwo</w:t>
            </w:r>
          </w:p>
        </w:tc>
        <w:tc>
          <w:tcPr>
            <w:tcW w:w="5670" w:type="dxa"/>
          </w:tcPr>
          <w:p w14:paraId="1936C549"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Dedykowany układ sprzętowy TPM min. 2.0.</w:t>
            </w:r>
          </w:p>
          <w:p w14:paraId="653B3AC3"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 xml:space="preserve">Obudowa musi umożliwiać zastosowanie zabezpieczenia fizycznego w postaci linki metalowej (wbudowane w obudowę gniazdo blokady </w:t>
            </w:r>
            <w:proofErr w:type="spellStart"/>
            <w:r w:rsidRPr="00143E59">
              <w:rPr>
                <w:rFonts w:cs="Calibri"/>
                <w:bCs/>
                <w:sz w:val="20"/>
                <w:szCs w:val="20"/>
              </w:rPr>
              <w:t>Kensington</w:t>
            </w:r>
            <w:proofErr w:type="spellEnd"/>
            <w:r w:rsidRPr="00143E59">
              <w:rPr>
                <w:rFonts w:cs="Calibri"/>
                <w:bCs/>
                <w:sz w:val="20"/>
                <w:szCs w:val="20"/>
              </w:rPr>
              <w:t>) oraz kłódki (oczko w obudowie do założenia kłódki).</w:t>
            </w:r>
          </w:p>
        </w:tc>
        <w:tc>
          <w:tcPr>
            <w:tcW w:w="2262" w:type="dxa"/>
          </w:tcPr>
          <w:p w14:paraId="2C4A425A" w14:textId="77777777" w:rsidR="000955C4" w:rsidRPr="00143E59" w:rsidRDefault="000955C4" w:rsidP="000955C4">
            <w:pPr>
              <w:spacing w:after="0" w:line="276" w:lineRule="auto"/>
              <w:jc w:val="both"/>
              <w:rPr>
                <w:rFonts w:cs="Calibri"/>
                <w:bCs/>
                <w:sz w:val="20"/>
                <w:szCs w:val="20"/>
              </w:rPr>
            </w:pPr>
          </w:p>
        </w:tc>
      </w:tr>
      <w:tr w:rsidR="000955C4" w:rsidRPr="00143E59" w14:paraId="6B63310A" w14:textId="77777777" w:rsidTr="005A54B3">
        <w:trPr>
          <w:jc w:val="center"/>
        </w:trPr>
        <w:tc>
          <w:tcPr>
            <w:tcW w:w="1696" w:type="dxa"/>
          </w:tcPr>
          <w:p w14:paraId="31DD9C32" w14:textId="77777777" w:rsidR="000955C4" w:rsidRPr="00143E59" w:rsidRDefault="000955C4" w:rsidP="000955C4">
            <w:pPr>
              <w:spacing w:line="276" w:lineRule="auto"/>
              <w:jc w:val="center"/>
              <w:rPr>
                <w:rFonts w:cs="Calibri"/>
                <w:b/>
                <w:color w:val="000000" w:themeColor="text1"/>
                <w:sz w:val="20"/>
                <w:szCs w:val="20"/>
              </w:rPr>
            </w:pPr>
            <w:r w:rsidRPr="00143E59">
              <w:rPr>
                <w:rFonts w:cs="Calibri"/>
                <w:b/>
                <w:sz w:val="20"/>
                <w:szCs w:val="20"/>
              </w:rPr>
              <w:t>Ochrona oprogramowania układowego</w:t>
            </w:r>
          </w:p>
        </w:tc>
        <w:tc>
          <w:tcPr>
            <w:tcW w:w="5670" w:type="dxa"/>
          </w:tcPr>
          <w:p w14:paraId="1DBDF34C" w14:textId="77777777" w:rsidR="000955C4" w:rsidRPr="00143E59" w:rsidRDefault="000955C4" w:rsidP="000955C4">
            <w:pPr>
              <w:tabs>
                <w:tab w:val="num" w:pos="283"/>
              </w:tabs>
              <w:spacing w:line="276" w:lineRule="auto"/>
              <w:jc w:val="both"/>
              <w:rPr>
                <w:rFonts w:cs="Calibri"/>
                <w:bCs/>
                <w:sz w:val="20"/>
                <w:szCs w:val="20"/>
              </w:rPr>
            </w:pPr>
            <w:r w:rsidRPr="00143E59">
              <w:rPr>
                <w:rFonts w:cs="Calibri"/>
                <w:bCs/>
                <w:sz w:val="20"/>
                <w:szCs w:val="20"/>
              </w:rPr>
              <w:t>Komputer wyposażony w mechanizm weryfikacji i ochrony BIOS/UEFI, działający automatycznie przy każdym uruchomieniu komputera poza warstwą systemu operacyjnego oraz w samym środowisku systemu operacyjnego. Mechanizm musi umożliwiać ochronę oprogramowania układowego poprzez weryfikację integralności BIOS/UEFI pod kątem próby jego modyfikacji oraz ataku w trakcie rozruchu komputera (również podczas uruchamiania systemu operacyjnego). Weryfikacja poprawności BIOS/UEFI musi odbywać się poza hostem.</w:t>
            </w:r>
          </w:p>
        </w:tc>
        <w:tc>
          <w:tcPr>
            <w:tcW w:w="2262" w:type="dxa"/>
          </w:tcPr>
          <w:p w14:paraId="1B2B68E1" w14:textId="77777777" w:rsidR="000955C4" w:rsidRPr="00143E59" w:rsidRDefault="000955C4" w:rsidP="000955C4">
            <w:pPr>
              <w:tabs>
                <w:tab w:val="num" w:pos="283"/>
              </w:tabs>
              <w:spacing w:line="276" w:lineRule="auto"/>
              <w:jc w:val="both"/>
              <w:rPr>
                <w:rFonts w:cs="Calibri"/>
                <w:bCs/>
                <w:sz w:val="20"/>
                <w:szCs w:val="20"/>
              </w:rPr>
            </w:pPr>
          </w:p>
        </w:tc>
      </w:tr>
      <w:tr w:rsidR="000955C4" w:rsidRPr="00143E59" w14:paraId="5DC8531B" w14:textId="77777777" w:rsidTr="005A54B3">
        <w:trPr>
          <w:jc w:val="center"/>
        </w:trPr>
        <w:tc>
          <w:tcPr>
            <w:tcW w:w="1696" w:type="dxa"/>
          </w:tcPr>
          <w:p w14:paraId="575D3A67"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BIOS/UEFI</w:t>
            </w:r>
          </w:p>
        </w:tc>
        <w:tc>
          <w:tcPr>
            <w:tcW w:w="5670" w:type="dxa"/>
          </w:tcPr>
          <w:p w14:paraId="2E965F4E" w14:textId="77777777" w:rsidR="000955C4" w:rsidRPr="00143E59" w:rsidRDefault="000955C4" w:rsidP="000955C4">
            <w:pPr>
              <w:tabs>
                <w:tab w:val="num" w:pos="283"/>
              </w:tabs>
              <w:spacing w:line="276" w:lineRule="auto"/>
              <w:jc w:val="both"/>
              <w:rPr>
                <w:rFonts w:cs="Calibri"/>
                <w:bCs/>
                <w:sz w:val="20"/>
                <w:szCs w:val="20"/>
              </w:rPr>
            </w:pPr>
            <w:r w:rsidRPr="00143E59">
              <w:rPr>
                <w:rFonts w:cs="Calibri"/>
                <w:bCs/>
                <w:sz w:val="20"/>
                <w:szCs w:val="20"/>
              </w:rPr>
              <w:t>Możliwość odczytania z BIOS informacji o:</w:t>
            </w:r>
          </w:p>
          <w:p w14:paraId="59D2FDAA"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Wersji BIOS</w:t>
            </w:r>
          </w:p>
          <w:p w14:paraId="0E5A43CB"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Numerze seryjnym komputera</w:t>
            </w:r>
          </w:p>
          <w:p w14:paraId="37E77ED7"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Numerze inwentarzowym </w:t>
            </w:r>
          </w:p>
          <w:p w14:paraId="46F9CB82"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Typie (modelu) procesora, ilości rdzeni.</w:t>
            </w:r>
          </w:p>
          <w:p w14:paraId="7801060D"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Ilości </w:t>
            </w:r>
            <w:proofErr w:type="spellStart"/>
            <w:r w:rsidRPr="00143E59">
              <w:rPr>
                <w:rFonts w:cs="Calibri"/>
                <w:bCs/>
                <w:sz w:val="20"/>
                <w:szCs w:val="20"/>
              </w:rPr>
              <w:t>pamieci</w:t>
            </w:r>
            <w:proofErr w:type="spellEnd"/>
            <w:r w:rsidRPr="00143E59">
              <w:rPr>
                <w:rFonts w:cs="Calibri"/>
                <w:bCs/>
                <w:sz w:val="20"/>
                <w:szCs w:val="20"/>
              </w:rPr>
              <w:t xml:space="preserve"> RAM, jej prędkości oraz obsadzeniu w slotach.</w:t>
            </w:r>
          </w:p>
          <w:p w14:paraId="5A521A08"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Pojemności i modelu zainstalowanego dysku.</w:t>
            </w:r>
          </w:p>
          <w:p w14:paraId="1ABD81BF"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MAC adresie zintegrowanej karty sieciowej</w:t>
            </w:r>
          </w:p>
          <w:p w14:paraId="41B19F77" w14:textId="15AEA8EC" w:rsidR="000955C4" w:rsidRPr="005A54B3"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Technologii zdalnego zarządzania (o ile występuje)</w:t>
            </w:r>
          </w:p>
          <w:p w14:paraId="563F7584" w14:textId="77777777" w:rsidR="000955C4" w:rsidRPr="00143E59" w:rsidRDefault="000955C4" w:rsidP="000955C4">
            <w:pPr>
              <w:tabs>
                <w:tab w:val="num" w:pos="283"/>
              </w:tabs>
              <w:spacing w:line="276" w:lineRule="auto"/>
              <w:jc w:val="both"/>
              <w:rPr>
                <w:rFonts w:cs="Calibri"/>
                <w:bCs/>
                <w:sz w:val="20"/>
                <w:szCs w:val="20"/>
              </w:rPr>
            </w:pPr>
            <w:r w:rsidRPr="00143E59">
              <w:rPr>
                <w:rFonts w:cs="Calibri"/>
                <w:bCs/>
                <w:sz w:val="20"/>
                <w:szCs w:val="20"/>
              </w:rPr>
              <w:t>BIOS musi umożliwiać:</w:t>
            </w:r>
          </w:p>
          <w:p w14:paraId="5B8C2843"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Włączenie/wyłączenie zintegrowanej karty sieciowej</w:t>
            </w:r>
          </w:p>
          <w:p w14:paraId="2AF16DFB"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lastRenderedPageBreak/>
              <w:t>Włączenie/wyłączenie karty sieci bezprzewodowej oraz Bluetooth (o ile występuje)</w:t>
            </w:r>
          </w:p>
          <w:p w14:paraId="0B14EF48"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Włączenie/wyłączenie karty audio</w:t>
            </w:r>
          </w:p>
          <w:p w14:paraId="3D2C605E"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Włączenie/wyłączenie poszczególnych portów USB</w:t>
            </w:r>
          </w:p>
        </w:tc>
        <w:tc>
          <w:tcPr>
            <w:tcW w:w="2262" w:type="dxa"/>
          </w:tcPr>
          <w:p w14:paraId="6A79CD5D" w14:textId="77777777" w:rsidR="000955C4" w:rsidRPr="00143E59" w:rsidRDefault="000955C4" w:rsidP="000955C4">
            <w:pPr>
              <w:tabs>
                <w:tab w:val="num" w:pos="283"/>
              </w:tabs>
              <w:spacing w:line="276" w:lineRule="auto"/>
              <w:jc w:val="both"/>
              <w:rPr>
                <w:rFonts w:cs="Calibri"/>
                <w:bCs/>
                <w:sz w:val="20"/>
                <w:szCs w:val="20"/>
              </w:rPr>
            </w:pPr>
          </w:p>
        </w:tc>
      </w:tr>
      <w:tr w:rsidR="000955C4" w:rsidRPr="00143E59" w14:paraId="61C84DC2" w14:textId="77777777" w:rsidTr="005A54B3">
        <w:trPr>
          <w:jc w:val="center"/>
        </w:trPr>
        <w:tc>
          <w:tcPr>
            <w:tcW w:w="1696" w:type="dxa"/>
          </w:tcPr>
          <w:p w14:paraId="69292958"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BIOS/UEFI bezpieczeństwo</w:t>
            </w:r>
          </w:p>
        </w:tc>
        <w:tc>
          <w:tcPr>
            <w:tcW w:w="5670" w:type="dxa"/>
          </w:tcPr>
          <w:p w14:paraId="6B23FC71" w14:textId="77777777" w:rsidR="000955C4" w:rsidRPr="00143E59" w:rsidRDefault="000955C4" w:rsidP="000955C4">
            <w:pPr>
              <w:tabs>
                <w:tab w:val="num" w:pos="283"/>
              </w:tabs>
              <w:spacing w:line="276" w:lineRule="auto"/>
              <w:jc w:val="both"/>
              <w:rPr>
                <w:rFonts w:cs="Calibri"/>
                <w:bCs/>
                <w:sz w:val="20"/>
                <w:szCs w:val="20"/>
              </w:rPr>
            </w:pPr>
            <w:r w:rsidRPr="00143E59">
              <w:rPr>
                <w:rFonts w:cs="Calibri"/>
                <w:bCs/>
                <w:sz w:val="20"/>
                <w:szCs w:val="20"/>
              </w:rPr>
              <w:t>W celu zapewnienia możliwie najwyższego poziomu bezpieczeństwa danych organizacji, BIOS/UEFI musi umożliwiać:</w:t>
            </w:r>
          </w:p>
          <w:p w14:paraId="5E987555"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Nadanie hasła administratora</w:t>
            </w:r>
          </w:p>
          <w:p w14:paraId="19DA2881"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Ustawienie hasła </w:t>
            </w:r>
            <w:proofErr w:type="gramStart"/>
            <w:r w:rsidRPr="00143E59">
              <w:rPr>
                <w:rFonts w:cs="Calibri"/>
                <w:bCs/>
                <w:sz w:val="20"/>
                <w:szCs w:val="20"/>
              </w:rPr>
              <w:t>dla  zainstalowanego</w:t>
            </w:r>
            <w:proofErr w:type="gramEnd"/>
            <w:r w:rsidRPr="00143E59">
              <w:rPr>
                <w:rFonts w:cs="Calibri"/>
                <w:bCs/>
                <w:sz w:val="20"/>
                <w:szCs w:val="20"/>
              </w:rPr>
              <w:t xml:space="preserve"> dysku</w:t>
            </w:r>
          </w:p>
          <w:p w14:paraId="6150A28B"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Ustawienie portów USB </w:t>
            </w:r>
            <w:proofErr w:type="spellStart"/>
            <w:r w:rsidRPr="00143E59">
              <w:rPr>
                <w:rFonts w:cs="Calibri"/>
                <w:bCs/>
                <w:sz w:val="20"/>
                <w:szCs w:val="20"/>
              </w:rPr>
              <w:t>wtrybie</w:t>
            </w:r>
            <w:proofErr w:type="spellEnd"/>
            <w:r w:rsidRPr="00143E59">
              <w:rPr>
                <w:rFonts w:cs="Calibri"/>
                <w:bCs/>
                <w:sz w:val="20"/>
                <w:szCs w:val="20"/>
              </w:rPr>
              <w:t xml:space="preserve"> „No BOOT” </w:t>
            </w:r>
          </w:p>
          <w:p w14:paraId="6D78ABD9"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Zarządzanie funkcją Wake on </w:t>
            </w:r>
            <w:proofErr w:type="spellStart"/>
            <w:r w:rsidRPr="00143E59">
              <w:rPr>
                <w:rFonts w:cs="Calibri"/>
                <w:bCs/>
                <w:sz w:val="20"/>
                <w:szCs w:val="20"/>
              </w:rPr>
              <w:t>Lan</w:t>
            </w:r>
            <w:proofErr w:type="spellEnd"/>
            <w:r w:rsidRPr="00143E59">
              <w:rPr>
                <w:rFonts w:cs="Calibri"/>
                <w:bCs/>
                <w:sz w:val="20"/>
                <w:szCs w:val="20"/>
              </w:rPr>
              <w:t xml:space="preserve"> </w:t>
            </w:r>
            <w:proofErr w:type="gramStart"/>
            <w:r w:rsidRPr="00143E59">
              <w:rPr>
                <w:rFonts w:cs="Calibri"/>
                <w:bCs/>
                <w:sz w:val="20"/>
                <w:szCs w:val="20"/>
              </w:rPr>
              <w:t>oraz  PXE</w:t>
            </w:r>
            <w:proofErr w:type="gramEnd"/>
            <w:r w:rsidRPr="00143E59">
              <w:rPr>
                <w:rFonts w:cs="Calibri"/>
                <w:bCs/>
                <w:sz w:val="20"/>
                <w:szCs w:val="20"/>
              </w:rPr>
              <w:t xml:space="preserve"> </w:t>
            </w:r>
            <w:proofErr w:type="spellStart"/>
            <w:r w:rsidRPr="00143E59">
              <w:rPr>
                <w:rFonts w:cs="Calibri"/>
                <w:bCs/>
                <w:sz w:val="20"/>
                <w:szCs w:val="20"/>
              </w:rPr>
              <w:t>Boot</w:t>
            </w:r>
            <w:proofErr w:type="spellEnd"/>
            <w:r w:rsidRPr="00143E59">
              <w:rPr>
                <w:rFonts w:cs="Calibri"/>
                <w:bCs/>
                <w:sz w:val="20"/>
                <w:szCs w:val="20"/>
              </w:rPr>
              <w:t xml:space="preserve"> zintegrowanej karty sieciowej</w:t>
            </w:r>
          </w:p>
          <w:p w14:paraId="49659F9D"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Zarządzanie funkcją </w:t>
            </w:r>
            <w:proofErr w:type="spellStart"/>
            <w:r w:rsidRPr="00143E59">
              <w:rPr>
                <w:rFonts w:cs="Calibri"/>
                <w:bCs/>
                <w:sz w:val="20"/>
                <w:szCs w:val="20"/>
              </w:rPr>
              <w:t>Secure</w:t>
            </w:r>
            <w:proofErr w:type="spellEnd"/>
            <w:r w:rsidRPr="00143E59">
              <w:rPr>
                <w:rFonts w:cs="Calibri"/>
                <w:bCs/>
                <w:sz w:val="20"/>
                <w:szCs w:val="20"/>
              </w:rPr>
              <w:t xml:space="preserve"> </w:t>
            </w:r>
            <w:proofErr w:type="spellStart"/>
            <w:r w:rsidRPr="00143E59">
              <w:rPr>
                <w:rFonts w:cs="Calibri"/>
                <w:bCs/>
                <w:sz w:val="20"/>
                <w:szCs w:val="20"/>
              </w:rPr>
              <w:t>Boot</w:t>
            </w:r>
            <w:proofErr w:type="spellEnd"/>
          </w:p>
          <w:p w14:paraId="5AA92692"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Zarządzanie układem TPM</w:t>
            </w:r>
          </w:p>
          <w:p w14:paraId="26399565"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Zarządzania funkcją tworzenia </w:t>
            </w:r>
            <w:proofErr w:type="spellStart"/>
            <w:r w:rsidRPr="00143E59">
              <w:rPr>
                <w:rFonts w:cs="Calibri"/>
                <w:bCs/>
                <w:sz w:val="20"/>
                <w:szCs w:val="20"/>
              </w:rPr>
              <w:t>recovery</w:t>
            </w:r>
            <w:proofErr w:type="spellEnd"/>
            <w:r w:rsidRPr="00143E59">
              <w:rPr>
                <w:rFonts w:cs="Calibri"/>
                <w:bCs/>
                <w:sz w:val="20"/>
                <w:szCs w:val="20"/>
              </w:rPr>
              <w:t xml:space="preserve"> BIOS</w:t>
            </w:r>
          </w:p>
          <w:p w14:paraId="0A24FBD1"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Zarządzania funkcją </w:t>
            </w:r>
            <w:proofErr w:type="spellStart"/>
            <w:r w:rsidRPr="00143E59">
              <w:rPr>
                <w:rFonts w:cs="Calibri"/>
                <w:bCs/>
                <w:sz w:val="20"/>
                <w:szCs w:val="20"/>
              </w:rPr>
              <w:t>downgrade</w:t>
            </w:r>
            <w:proofErr w:type="spellEnd"/>
            <w:r w:rsidRPr="00143E59">
              <w:rPr>
                <w:rFonts w:cs="Calibri"/>
                <w:bCs/>
                <w:sz w:val="20"/>
                <w:szCs w:val="20"/>
              </w:rPr>
              <w:t xml:space="preserve"> BIOS.</w:t>
            </w:r>
          </w:p>
          <w:p w14:paraId="47DD3646"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Zarządzanie czujnikiem otwarcia obudowy</w:t>
            </w:r>
          </w:p>
          <w:p w14:paraId="0C7801DC"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Zapisywanie incydentów w formacie tzw. logów z możliwością ich przejrzenia.</w:t>
            </w:r>
          </w:p>
          <w:p w14:paraId="72EC1402"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Bezpieczne usuwanie danych z zainstalowanego dysku zgodnie z wytycznymi NIST 800-88r1</w:t>
            </w:r>
          </w:p>
          <w:p w14:paraId="65C88EAE"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Nadanie numeru inwentarzowego bezpośrednio w BIOS bez użycia dodatkowego oprogramowania. Nadany numer nie może być edytowalny w BIOS ani nie może ulec skasowaniu po jego aktualizacji.</w:t>
            </w:r>
          </w:p>
          <w:p w14:paraId="5A169016"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Możliwość nadania hasła uniemożliwiającego rozruch systemu operacyjnego, możliwość zmiany tego hasła w BIOS musi być zachowana także po nadaniu hasła administratora.</w:t>
            </w:r>
          </w:p>
          <w:p w14:paraId="2EA284E5"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Możliwość blokowania </w:t>
            </w:r>
            <w:proofErr w:type="spellStart"/>
            <w:r w:rsidRPr="00143E59">
              <w:rPr>
                <w:rFonts w:cs="Calibri"/>
                <w:bCs/>
                <w:sz w:val="20"/>
                <w:szCs w:val="20"/>
              </w:rPr>
              <w:t>upgrade</w:t>
            </w:r>
            <w:proofErr w:type="spellEnd"/>
            <w:r w:rsidRPr="00143E59">
              <w:rPr>
                <w:rFonts w:cs="Calibri"/>
                <w:bCs/>
                <w:sz w:val="20"/>
                <w:szCs w:val="20"/>
              </w:rPr>
              <w:t xml:space="preserve"> BIOS przez system operacyjny.</w:t>
            </w:r>
          </w:p>
          <w:p w14:paraId="2BD1040F"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Blokowanie </w:t>
            </w:r>
            <w:proofErr w:type="spellStart"/>
            <w:r w:rsidRPr="00143E59">
              <w:rPr>
                <w:rFonts w:cs="Calibri"/>
                <w:bCs/>
                <w:sz w:val="20"/>
                <w:szCs w:val="20"/>
              </w:rPr>
              <w:t>downgrade</w:t>
            </w:r>
            <w:proofErr w:type="spellEnd"/>
            <w:r w:rsidRPr="00143E59">
              <w:rPr>
                <w:rFonts w:cs="Calibri"/>
                <w:bCs/>
                <w:sz w:val="20"/>
                <w:szCs w:val="20"/>
              </w:rPr>
              <w:t xml:space="preserve"> BIOS w celu zapewnienia kompatybilności z poprawkami systemu operacyjnego.</w:t>
            </w:r>
          </w:p>
          <w:p w14:paraId="0C957624" w14:textId="77777777" w:rsidR="000955C4" w:rsidRPr="00143E59" w:rsidRDefault="000955C4" w:rsidP="000955C4">
            <w:pPr>
              <w:pStyle w:val="Akapitzlist"/>
              <w:spacing w:after="0" w:line="276" w:lineRule="auto"/>
              <w:jc w:val="both"/>
              <w:rPr>
                <w:rFonts w:cs="Calibri"/>
                <w:bCs/>
                <w:sz w:val="20"/>
                <w:szCs w:val="20"/>
              </w:rPr>
            </w:pPr>
          </w:p>
        </w:tc>
        <w:tc>
          <w:tcPr>
            <w:tcW w:w="2262" w:type="dxa"/>
          </w:tcPr>
          <w:p w14:paraId="5CE1E984" w14:textId="77777777" w:rsidR="000955C4" w:rsidRPr="00143E59" w:rsidRDefault="000955C4" w:rsidP="000955C4">
            <w:pPr>
              <w:tabs>
                <w:tab w:val="num" w:pos="283"/>
              </w:tabs>
              <w:spacing w:line="276" w:lineRule="auto"/>
              <w:jc w:val="both"/>
              <w:rPr>
                <w:rFonts w:cs="Calibri"/>
                <w:bCs/>
                <w:sz w:val="20"/>
                <w:szCs w:val="20"/>
              </w:rPr>
            </w:pPr>
          </w:p>
        </w:tc>
      </w:tr>
      <w:tr w:rsidR="000955C4" w:rsidRPr="00143E59" w14:paraId="5A68730E" w14:textId="77777777" w:rsidTr="005A54B3">
        <w:trPr>
          <w:jc w:val="center"/>
        </w:trPr>
        <w:tc>
          <w:tcPr>
            <w:tcW w:w="1696" w:type="dxa"/>
          </w:tcPr>
          <w:p w14:paraId="5C5BFF64" w14:textId="77777777" w:rsidR="000955C4" w:rsidRPr="00143E59" w:rsidRDefault="000955C4" w:rsidP="000955C4">
            <w:pPr>
              <w:spacing w:after="0" w:line="276" w:lineRule="auto"/>
              <w:jc w:val="center"/>
              <w:rPr>
                <w:rFonts w:cs="Calibri"/>
                <w:b/>
                <w:sz w:val="20"/>
                <w:szCs w:val="20"/>
                <w:lang w:val="en-US"/>
              </w:rPr>
            </w:pPr>
            <w:proofErr w:type="spellStart"/>
            <w:r w:rsidRPr="00143E59">
              <w:rPr>
                <w:rFonts w:cs="Calibri"/>
                <w:b/>
                <w:sz w:val="20"/>
                <w:szCs w:val="20"/>
                <w:lang w:val="en-US"/>
              </w:rPr>
              <w:t>Zasilacz</w:t>
            </w:r>
            <w:proofErr w:type="spellEnd"/>
          </w:p>
        </w:tc>
        <w:tc>
          <w:tcPr>
            <w:tcW w:w="5670" w:type="dxa"/>
          </w:tcPr>
          <w:p w14:paraId="50617917" w14:textId="77777777" w:rsidR="000955C4" w:rsidRPr="00143E59" w:rsidRDefault="000955C4" w:rsidP="000955C4">
            <w:pPr>
              <w:spacing w:line="276" w:lineRule="auto"/>
              <w:jc w:val="both"/>
              <w:rPr>
                <w:rFonts w:cs="Calibri"/>
                <w:bCs/>
                <w:color w:val="000000" w:themeColor="text1"/>
                <w:sz w:val="20"/>
                <w:szCs w:val="20"/>
              </w:rPr>
            </w:pPr>
            <w:r w:rsidRPr="00143E59">
              <w:rPr>
                <w:rFonts w:cs="Calibri"/>
                <w:bCs/>
                <w:color w:val="000000" w:themeColor="text1"/>
                <w:sz w:val="20"/>
                <w:szCs w:val="20"/>
              </w:rPr>
              <w:t xml:space="preserve">Zasilacz o mocy min. 350W pracujący w sieci 230V 50/60Hz prądu zmiennego i efektywności min. 92% przy obciążeniu zasilacza na poziomie 50%. Zasilacz wyposażony w złącze 8-pinowe dla karty graficznej. </w:t>
            </w:r>
          </w:p>
          <w:p w14:paraId="466F586C" w14:textId="77777777" w:rsidR="000955C4" w:rsidRPr="00143E59" w:rsidRDefault="000955C4" w:rsidP="000955C4">
            <w:pPr>
              <w:spacing w:line="276" w:lineRule="auto"/>
              <w:jc w:val="both"/>
              <w:rPr>
                <w:rFonts w:cs="Calibri"/>
                <w:bCs/>
                <w:color w:val="FF0000"/>
                <w:sz w:val="20"/>
                <w:szCs w:val="20"/>
              </w:rPr>
            </w:pPr>
            <w:r w:rsidRPr="00143E59">
              <w:rPr>
                <w:rFonts w:cs="Calibri"/>
                <w:bCs/>
                <w:sz w:val="20"/>
                <w:szCs w:val="20"/>
              </w:rPr>
              <w:t xml:space="preserve">Zasilacz w oferowanym komputerze musi się znajdować na stronie </w:t>
            </w:r>
            <w:hyperlink r:id="rId12" w:history="1">
              <w:r w:rsidRPr="00143E59">
                <w:rPr>
                  <w:rFonts w:cs="Calibri"/>
                  <w:bCs/>
                  <w:sz w:val="20"/>
                  <w:szCs w:val="20"/>
                </w:rPr>
                <w:t>https://www.clearesult.com/80plus/</w:t>
              </w:r>
            </w:hyperlink>
            <w:r w:rsidRPr="00143E59">
              <w:rPr>
                <w:rFonts w:cs="Calibri"/>
                <w:bCs/>
                <w:sz w:val="20"/>
                <w:szCs w:val="20"/>
              </w:rPr>
              <w:t xml:space="preserve"> lub jej podstronach. </w:t>
            </w:r>
          </w:p>
          <w:p w14:paraId="38A004BF"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lastRenderedPageBreak/>
              <w:t xml:space="preserve">Do oferty należy dołączyć wydruk potwierdzający spełnienie wymogu 80plus. W </w:t>
            </w:r>
            <w:proofErr w:type="gramStart"/>
            <w:r w:rsidRPr="00143E59">
              <w:rPr>
                <w:rFonts w:cs="Calibri"/>
                <w:bCs/>
                <w:sz w:val="20"/>
                <w:szCs w:val="20"/>
              </w:rPr>
              <w:t>przypadku</w:t>
            </w:r>
            <w:proofErr w:type="gramEnd"/>
            <w:r w:rsidRPr="00143E59">
              <w:rPr>
                <w:rFonts w:cs="Calibri"/>
                <w:bCs/>
                <w:sz w:val="20"/>
                <w:szCs w:val="20"/>
              </w:rPr>
              <w:t xml:space="preserve"> kiedy u producenta komputera występuje kilka zasilaczy, które są montowane na etapie produkcji w fabryce, należy załączyć wydruki dla wszystkich zasilaczy. </w:t>
            </w:r>
          </w:p>
          <w:p w14:paraId="6DE2E13C"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Wymagane dołączenie do oferty oświadczenia producenta komputera, opatrzonego numerem postępowania, potwierdzającego, iż wskazane przez wykonawcę</w:t>
            </w:r>
            <w:r w:rsidRPr="00143E59">
              <w:rPr>
                <w:rFonts w:cs="Calibri"/>
                <w:bCs/>
                <w:color w:val="000000" w:themeColor="text1"/>
                <w:sz w:val="20"/>
                <w:szCs w:val="20"/>
              </w:rPr>
              <w:t xml:space="preserve"> zasilacze są montowane na etapie produkcji w fabryce </w:t>
            </w:r>
            <w:proofErr w:type="gramStart"/>
            <w:r w:rsidRPr="00143E59">
              <w:rPr>
                <w:rFonts w:cs="Calibri"/>
                <w:bCs/>
                <w:color w:val="000000" w:themeColor="text1"/>
                <w:sz w:val="20"/>
                <w:szCs w:val="20"/>
              </w:rPr>
              <w:t>oraz,</w:t>
            </w:r>
            <w:proofErr w:type="gramEnd"/>
            <w:r w:rsidRPr="00143E59">
              <w:rPr>
                <w:rFonts w:cs="Calibri"/>
                <w:bCs/>
                <w:color w:val="000000" w:themeColor="text1"/>
                <w:sz w:val="20"/>
                <w:szCs w:val="20"/>
              </w:rPr>
              <w:t xml:space="preserve"> że spełniają wymogi </w:t>
            </w:r>
            <w:proofErr w:type="spellStart"/>
            <w:r w:rsidRPr="00143E59">
              <w:rPr>
                <w:rFonts w:cs="Calibri"/>
                <w:bCs/>
                <w:color w:val="000000" w:themeColor="text1"/>
                <w:sz w:val="20"/>
                <w:szCs w:val="20"/>
              </w:rPr>
              <w:t>certytikatu</w:t>
            </w:r>
            <w:proofErr w:type="spellEnd"/>
            <w:r w:rsidRPr="00143E59">
              <w:rPr>
                <w:rFonts w:cs="Calibri"/>
                <w:bCs/>
                <w:color w:val="000000" w:themeColor="text1"/>
                <w:sz w:val="20"/>
                <w:szCs w:val="20"/>
              </w:rPr>
              <w:t xml:space="preserve"> 80 Plus.</w:t>
            </w:r>
          </w:p>
        </w:tc>
        <w:tc>
          <w:tcPr>
            <w:tcW w:w="2262" w:type="dxa"/>
          </w:tcPr>
          <w:p w14:paraId="33E7B06F" w14:textId="77777777" w:rsidR="000955C4" w:rsidRPr="00143E59" w:rsidRDefault="000955C4" w:rsidP="000955C4">
            <w:pPr>
              <w:spacing w:line="276" w:lineRule="auto"/>
              <w:jc w:val="both"/>
              <w:rPr>
                <w:rFonts w:cs="Calibri"/>
                <w:bCs/>
                <w:color w:val="00B050"/>
                <w:sz w:val="20"/>
                <w:szCs w:val="20"/>
              </w:rPr>
            </w:pPr>
          </w:p>
        </w:tc>
      </w:tr>
      <w:tr w:rsidR="000955C4" w:rsidRPr="00143E59" w14:paraId="52010529" w14:textId="77777777" w:rsidTr="005A54B3">
        <w:trPr>
          <w:jc w:val="center"/>
        </w:trPr>
        <w:tc>
          <w:tcPr>
            <w:tcW w:w="1696" w:type="dxa"/>
          </w:tcPr>
          <w:p w14:paraId="7412CD07" w14:textId="77777777" w:rsidR="000955C4" w:rsidRPr="00143E59" w:rsidRDefault="000955C4" w:rsidP="000955C4">
            <w:pPr>
              <w:spacing w:line="276" w:lineRule="auto"/>
              <w:jc w:val="center"/>
              <w:rPr>
                <w:rFonts w:cs="Calibri"/>
                <w:b/>
                <w:color w:val="000000" w:themeColor="text1"/>
                <w:sz w:val="20"/>
                <w:szCs w:val="20"/>
              </w:rPr>
            </w:pPr>
            <w:r w:rsidRPr="00143E59">
              <w:rPr>
                <w:rFonts w:cs="Calibri"/>
                <w:b/>
                <w:color w:val="000000" w:themeColor="text1"/>
                <w:sz w:val="20"/>
                <w:szCs w:val="20"/>
              </w:rPr>
              <w:t>Zdalne zarządzanie</w:t>
            </w:r>
          </w:p>
          <w:p w14:paraId="105089CB" w14:textId="77777777" w:rsidR="000955C4" w:rsidRPr="00143E59" w:rsidRDefault="000955C4" w:rsidP="000955C4">
            <w:pPr>
              <w:spacing w:line="276" w:lineRule="auto"/>
              <w:jc w:val="center"/>
              <w:rPr>
                <w:rFonts w:cs="Calibri"/>
                <w:b/>
                <w:color w:val="000000" w:themeColor="text1"/>
                <w:sz w:val="20"/>
                <w:szCs w:val="20"/>
              </w:rPr>
            </w:pPr>
          </w:p>
          <w:p w14:paraId="7CC2FB26" w14:textId="77777777" w:rsidR="000955C4" w:rsidRPr="00143E59" w:rsidRDefault="000955C4" w:rsidP="000955C4">
            <w:pPr>
              <w:spacing w:line="276" w:lineRule="auto"/>
              <w:jc w:val="center"/>
              <w:rPr>
                <w:rFonts w:cs="Calibri"/>
                <w:b/>
                <w:color w:val="000000" w:themeColor="text1"/>
                <w:sz w:val="20"/>
                <w:szCs w:val="20"/>
              </w:rPr>
            </w:pPr>
          </w:p>
        </w:tc>
        <w:tc>
          <w:tcPr>
            <w:tcW w:w="5670" w:type="dxa"/>
          </w:tcPr>
          <w:p w14:paraId="6109652B" w14:textId="1140CE54" w:rsidR="000955C4" w:rsidRPr="00143E59" w:rsidRDefault="000955C4" w:rsidP="000955C4">
            <w:pPr>
              <w:spacing w:line="276" w:lineRule="auto"/>
              <w:rPr>
                <w:rFonts w:cs="Calibri"/>
                <w:color w:val="000000" w:themeColor="text1"/>
                <w:sz w:val="20"/>
                <w:szCs w:val="20"/>
              </w:rPr>
            </w:pPr>
            <w:r w:rsidRPr="00143E59">
              <w:rPr>
                <w:rFonts w:cs="Calibri"/>
                <w:color w:val="000000" w:themeColor="text1"/>
                <w:sz w:val="20"/>
                <w:szCs w:val="20"/>
              </w:rPr>
              <w:t>Wbudowana w płytę główną technologia zdalnego monitorowania i zarządzania komputerem na poziomie sprzętowym (out-of-band) działająca niezależnie od stanu czy obecności systemu operacyjnego oraz stanu włączenia komputera podczas pracy na zasilaczu sieciowym AC.</w:t>
            </w:r>
            <w:r w:rsidRPr="00143E59">
              <w:rPr>
                <w:rFonts w:cs="Calibri"/>
                <w:color w:val="000000" w:themeColor="text1"/>
                <w:sz w:val="20"/>
                <w:szCs w:val="20"/>
              </w:rPr>
              <w:br/>
              <w:t xml:space="preserve">Wymagana jest obsługa funkcji zdalnego zarządzania przez wbudowane w komputer porty zarówno sieci przewodowej LAN, jak i bezprzewodowej WLAN, z wykorzystaniem protokołów TCP/IP w tym IPv6 wraz z </w:t>
            </w:r>
            <w:proofErr w:type="spellStart"/>
            <w:r w:rsidRPr="00143E59">
              <w:rPr>
                <w:rFonts w:cs="Calibri"/>
                <w:color w:val="000000" w:themeColor="text1"/>
                <w:sz w:val="20"/>
                <w:szCs w:val="20"/>
              </w:rPr>
              <w:t>szyfracją</w:t>
            </w:r>
            <w:proofErr w:type="spellEnd"/>
            <w:r w:rsidRPr="00143E59">
              <w:rPr>
                <w:rFonts w:cs="Calibri"/>
                <w:color w:val="000000" w:themeColor="text1"/>
                <w:sz w:val="20"/>
                <w:szCs w:val="20"/>
              </w:rPr>
              <w:t xml:space="preserve"> komunikacji zarządzania z silnym protokołem minimum TLS 1.2 i  zestawami silnych szyfrów TLS_ECDHE_ECDSA_WITH_AES_256_GCM_SHA384;TLS_ECDHE_RSA_WITH_AES_256_GCM_SHA384 &amp; TLS_DHE_RSA_WITH_AES_256_GCM_SHA384 lub silniejszymi/nowocześniejszymi.</w:t>
            </w:r>
          </w:p>
          <w:p w14:paraId="4D24FF25" w14:textId="4CF904DF" w:rsidR="000955C4" w:rsidRPr="00143E59" w:rsidRDefault="000955C4" w:rsidP="000955C4">
            <w:pPr>
              <w:spacing w:line="276" w:lineRule="auto"/>
              <w:rPr>
                <w:rFonts w:cs="Calibri"/>
                <w:color w:val="000000" w:themeColor="text1"/>
                <w:sz w:val="20"/>
                <w:szCs w:val="20"/>
              </w:rPr>
            </w:pPr>
            <w:r w:rsidRPr="00143E59">
              <w:rPr>
                <w:rFonts w:cs="Calibri"/>
                <w:color w:val="000000" w:themeColor="text1"/>
                <w:sz w:val="20"/>
                <w:szCs w:val="20"/>
              </w:rPr>
              <w:t>Technologia ta powinna być zgodna z otwartymi standardami DMTF WS-MAN 1.0.0 (</w:t>
            </w:r>
            <w:hyperlink r:id="rId13" w:history="1">
              <w:r w:rsidRPr="00143E59">
                <w:rPr>
                  <w:rStyle w:val="Hipercze"/>
                  <w:rFonts w:cs="Calibri"/>
                  <w:color w:val="000000" w:themeColor="text1"/>
                  <w:sz w:val="20"/>
                  <w:szCs w:val="20"/>
                </w:rPr>
                <w:t>http://www.dmtf.org/standards/wsman</w:t>
              </w:r>
            </w:hyperlink>
            <w:r w:rsidRPr="00143E59">
              <w:rPr>
                <w:rFonts w:cs="Calibri"/>
                <w:color w:val="000000" w:themeColor="text1"/>
                <w:sz w:val="20"/>
                <w:szCs w:val="20"/>
              </w:rPr>
              <w:t xml:space="preserve"> ) oraz DASH 1.2.0 (</w:t>
            </w:r>
            <w:hyperlink r:id="rId14" w:history="1">
              <w:r w:rsidRPr="00143E59">
                <w:rPr>
                  <w:rStyle w:val="Hipercze"/>
                  <w:rFonts w:cs="Calibri"/>
                  <w:color w:val="000000" w:themeColor="text1"/>
                  <w:sz w:val="20"/>
                  <w:szCs w:val="20"/>
                </w:rPr>
                <w:t>http://www.dmtf.org/standards/mgmt/dash</w:t>
              </w:r>
            </w:hyperlink>
            <w:r w:rsidRPr="00143E59">
              <w:rPr>
                <w:rFonts w:cs="Calibri"/>
                <w:color w:val="000000" w:themeColor="text1"/>
                <w:sz w:val="20"/>
                <w:szCs w:val="20"/>
              </w:rPr>
              <w:t>) oraz</w:t>
            </w:r>
            <w:r w:rsidR="005A54B3">
              <w:rPr>
                <w:rFonts w:cs="Calibri"/>
                <w:color w:val="000000" w:themeColor="text1"/>
                <w:sz w:val="20"/>
                <w:szCs w:val="20"/>
              </w:rPr>
              <w:t xml:space="preserve"> </w:t>
            </w:r>
            <w:r w:rsidRPr="00143E59">
              <w:rPr>
                <w:rFonts w:cs="Calibri"/>
                <w:color w:val="000000" w:themeColor="text1"/>
                <w:sz w:val="20"/>
                <w:szCs w:val="20"/>
              </w:rPr>
              <w:t>musi obsługiwać łącznie wszystkie następujące funkcje:</w:t>
            </w:r>
          </w:p>
          <w:p w14:paraId="1F5D1326" w14:textId="083CC657" w:rsidR="000955C4" w:rsidRPr="00143E59" w:rsidRDefault="000955C4">
            <w:pPr>
              <w:numPr>
                <w:ilvl w:val="0"/>
                <w:numId w:val="22"/>
              </w:numPr>
              <w:spacing w:before="0" w:after="0" w:line="276" w:lineRule="auto"/>
              <w:rPr>
                <w:rFonts w:cs="Calibri"/>
                <w:color w:val="000000" w:themeColor="text1"/>
                <w:sz w:val="20"/>
                <w:szCs w:val="20"/>
              </w:rPr>
            </w:pPr>
            <w:r w:rsidRPr="00143E59">
              <w:rPr>
                <w:rFonts w:cs="Calibri"/>
                <w:color w:val="000000" w:themeColor="text1"/>
                <w:sz w:val="20"/>
                <w:szCs w:val="20"/>
              </w:rPr>
              <w:t>Zdalny odczyt konfiguracji komponentów komputera – model komputera i jego nr seryjny, model procesora, ilość, rodzaj i nr seryjne modułów pamięci RAM, model i nr seryjny dysku HDD/SSD, wersja BIOS FW płyty głównej, nr seryjny płyty głównej, dla laptopów model, znamionowa pojemność, numer seryjny i data produkcji baterii;</w:t>
            </w:r>
          </w:p>
          <w:p w14:paraId="50B45113" w14:textId="3BAA0537" w:rsidR="000955C4" w:rsidRPr="00143E59" w:rsidRDefault="000955C4">
            <w:pPr>
              <w:numPr>
                <w:ilvl w:val="0"/>
                <w:numId w:val="22"/>
              </w:numPr>
              <w:spacing w:before="0" w:after="0" w:line="276" w:lineRule="auto"/>
              <w:rPr>
                <w:rFonts w:cs="Calibri"/>
                <w:color w:val="000000" w:themeColor="text1"/>
                <w:sz w:val="20"/>
                <w:szCs w:val="20"/>
              </w:rPr>
            </w:pPr>
            <w:r w:rsidRPr="00143E59">
              <w:rPr>
                <w:rFonts w:cs="Calibri"/>
                <w:color w:val="000000" w:themeColor="text1"/>
                <w:sz w:val="20"/>
                <w:szCs w:val="20"/>
              </w:rPr>
              <w:t xml:space="preserve">kontrolę stanu zasilania komputera pozwalającą na sprawdzenie aktualnego stanu zasilania komputera (stany ACPI S0/S3/S4/S5) oraz zdalne włączenie komputera ze stanu pełnego wyłączenia, hibernacji, uśpienia i tzw. Modern </w:t>
            </w:r>
            <w:proofErr w:type="spellStart"/>
            <w:r w:rsidRPr="00143E59">
              <w:rPr>
                <w:rFonts w:cs="Calibri"/>
                <w:color w:val="000000" w:themeColor="text1"/>
                <w:sz w:val="20"/>
                <w:szCs w:val="20"/>
              </w:rPr>
              <w:t>Standby</w:t>
            </w:r>
            <w:proofErr w:type="spellEnd"/>
            <w:r w:rsidRPr="00143E59">
              <w:rPr>
                <w:rFonts w:cs="Calibri"/>
                <w:color w:val="000000" w:themeColor="text1"/>
                <w:sz w:val="20"/>
                <w:szCs w:val="20"/>
              </w:rPr>
              <w:t xml:space="preserve"> (</w:t>
            </w:r>
            <w:proofErr w:type="spellStart"/>
            <w:r w:rsidRPr="00143E59">
              <w:rPr>
                <w:rFonts w:cs="Calibri"/>
                <w:color w:val="000000" w:themeColor="text1"/>
                <w:sz w:val="20"/>
                <w:szCs w:val="20"/>
              </w:rPr>
              <w:t>Connected</w:t>
            </w:r>
            <w:proofErr w:type="spellEnd"/>
            <w:r w:rsidRPr="00143E59">
              <w:rPr>
                <w:rFonts w:cs="Calibri"/>
                <w:color w:val="000000" w:themeColor="text1"/>
                <w:sz w:val="20"/>
                <w:szCs w:val="20"/>
              </w:rPr>
              <w:t xml:space="preserve"> </w:t>
            </w:r>
            <w:proofErr w:type="spellStart"/>
            <w:r w:rsidRPr="00143E59">
              <w:rPr>
                <w:rFonts w:cs="Calibri"/>
                <w:color w:val="000000" w:themeColor="text1"/>
                <w:sz w:val="20"/>
                <w:szCs w:val="20"/>
              </w:rPr>
              <w:t>Standby</w:t>
            </w:r>
            <w:proofErr w:type="spellEnd"/>
            <w:r w:rsidRPr="00143E59">
              <w:rPr>
                <w:rFonts w:cs="Calibri"/>
                <w:color w:val="000000" w:themeColor="text1"/>
                <w:sz w:val="20"/>
                <w:szCs w:val="20"/>
              </w:rPr>
              <w:t>) oraz zdalne wyłączenie/reset bez udziału systemu operacyjnego;</w:t>
            </w:r>
          </w:p>
          <w:p w14:paraId="30972F8D" w14:textId="0496D019" w:rsidR="000955C4" w:rsidRPr="00143E59" w:rsidRDefault="000955C4">
            <w:pPr>
              <w:numPr>
                <w:ilvl w:val="0"/>
                <w:numId w:val="22"/>
              </w:numPr>
              <w:spacing w:before="0" w:after="0" w:line="276" w:lineRule="auto"/>
              <w:rPr>
                <w:rFonts w:cs="Calibri"/>
                <w:color w:val="000000" w:themeColor="text1"/>
                <w:sz w:val="20"/>
                <w:szCs w:val="20"/>
              </w:rPr>
            </w:pPr>
            <w:r w:rsidRPr="00143E59">
              <w:rPr>
                <w:rFonts w:cs="Calibri"/>
                <w:color w:val="000000" w:themeColor="text1"/>
                <w:sz w:val="20"/>
                <w:szCs w:val="20"/>
              </w:rPr>
              <w:t>zdalną konfigurację ustawień komputera przez interfejs BIOS setup w trybie graficznym lub tekstowym (ASCII).</w:t>
            </w:r>
          </w:p>
          <w:p w14:paraId="33081269" w14:textId="28B9FCA4" w:rsidR="000955C4" w:rsidRPr="00143E59" w:rsidRDefault="000955C4">
            <w:pPr>
              <w:numPr>
                <w:ilvl w:val="0"/>
                <w:numId w:val="22"/>
              </w:numPr>
              <w:spacing w:before="0" w:after="0" w:line="276" w:lineRule="auto"/>
              <w:rPr>
                <w:rFonts w:cs="Calibri"/>
                <w:color w:val="000000" w:themeColor="text1"/>
                <w:sz w:val="20"/>
                <w:szCs w:val="20"/>
              </w:rPr>
            </w:pPr>
            <w:r w:rsidRPr="00143E59">
              <w:rPr>
                <w:rFonts w:cs="Calibri"/>
                <w:color w:val="000000" w:themeColor="text1"/>
                <w:sz w:val="20"/>
                <w:szCs w:val="20"/>
              </w:rPr>
              <w:lastRenderedPageBreak/>
              <w:t xml:space="preserve">zdalne przejęcie konsoli tekstowej systemu – tzw. </w:t>
            </w:r>
            <w:proofErr w:type="spellStart"/>
            <w:r w:rsidRPr="00143E59">
              <w:rPr>
                <w:rFonts w:cs="Calibri"/>
                <w:color w:val="000000" w:themeColor="text1"/>
                <w:sz w:val="20"/>
                <w:szCs w:val="20"/>
              </w:rPr>
              <w:t>Text</w:t>
            </w:r>
            <w:proofErr w:type="spellEnd"/>
            <w:r w:rsidRPr="00143E59">
              <w:rPr>
                <w:rFonts w:cs="Calibri"/>
                <w:color w:val="000000" w:themeColor="text1"/>
                <w:sz w:val="20"/>
                <w:szCs w:val="20"/>
              </w:rPr>
              <w:t xml:space="preserve"> </w:t>
            </w:r>
            <w:proofErr w:type="spellStart"/>
            <w:r w:rsidRPr="00143E59">
              <w:rPr>
                <w:rFonts w:cs="Calibri"/>
                <w:color w:val="000000" w:themeColor="text1"/>
                <w:sz w:val="20"/>
                <w:szCs w:val="20"/>
              </w:rPr>
              <w:t>Console</w:t>
            </w:r>
            <w:proofErr w:type="spellEnd"/>
            <w:r w:rsidRPr="00143E59">
              <w:rPr>
                <w:rFonts w:cs="Calibri"/>
                <w:color w:val="000000" w:themeColor="text1"/>
                <w:sz w:val="20"/>
                <w:szCs w:val="20"/>
              </w:rPr>
              <w:t xml:space="preserve"> </w:t>
            </w:r>
            <w:proofErr w:type="spellStart"/>
            <w:r w:rsidRPr="00143E59">
              <w:rPr>
                <w:rFonts w:cs="Calibri"/>
                <w:color w:val="000000" w:themeColor="text1"/>
                <w:sz w:val="20"/>
                <w:szCs w:val="20"/>
              </w:rPr>
              <w:t>Redirection</w:t>
            </w:r>
            <w:proofErr w:type="spellEnd"/>
            <w:r w:rsidRPr="00143E59">
              <w:rPr>
                <w:rFonts w:cs="Calibri"/>
                <w:color w:val="000000" w:themeColor="text1"/>
                <w:sz w:val="20"/>
                <w:szCs w:val="20"/>
              </w:rPr>
              <w:t xml:space="preserve"> lub Serial </w:t>
            </w:r>
            <w:proofErr w:type="spellStart"/>
            <w:r w:rsidRPr="00143E59">
              <w:rPr>
                <w:rFonts w:cs="Calibri"/>
                <w:color w:val="000000" w:themeColor="text1"/>
                <w:sz w:val="20"/>
                <w:szCs w:val="20"/>
              </w:rPr>
              <w:t>over</w:t>
            </w:r>
            <w:proofErr w:type="spellEnd"/>
            <w:r w:rsidRPr="00143E59">
              <w:rPr>
                <w:rFonts w:cs="Calibri"/>
                <w:color w:val="000000" w:themeColor="text1"/>
                <w:sz w:val="20"/>
                <w:szCs w:val="20"/>
              </w:rPr>
              <w:t xml:space="preserve"> LAN z możliwością jej wykorzystania do zdalnej zmiany ustawień BIOS Setup oraz odblokowania MS BitLocker </w:t>
            </w:r>
            <w:proofErr w:type="spellStart"/>
            <w:r w:rsidRPr="00143E59">
              <w:rPr>
                <w:rFonts w:cs="Calibri"/>
                <w:color w:val="000000" w:themeColor="text1"/>
                <w:sz w:val="20"/>
                <w:szCs w:val="20"/>
              </w:rPr>
              <w:t>Recovery</w:t>
            </w:r>
            <w:proofErr w:type="spellEnd"/>
            <w:r w:rsidRPr="00143E59">
              <w:rPr>
                <w:rFonts w:cs="Calibri"/>
                <w:color w:val="000000" w:themeColor="text1"/>
                <w:sz w:val="20"/>
                <w:szCs w:val="20"/>
              </w:rPr>
              <w:t>.</w:t>
            </w:r>
          </w:p>
          <w:p w14:paraId="57B705FB" w14:textId="77777777" w:rsidR="000955C4" w:rsidRPr="00143E59" w:rsidRDefault="000955C4">
            <w:pPr>
              <w:numPr>
                <w:ilvl w:val="0"/>
                <w:numId w:val="22"/>
              </w:numPr>
              <w:spacing w:before="0" w:after="0" w:line="276" w:lineRule="auto"/>
              <w:rPr>
                <w:rFonts w:cs="Calibri"/>
                <w:color w:val="000000" w:themeColor="text1"/>
                <w:sz w:val="20"/>
                <w:szCs w:val="20"/>
              </w:rPr>
            </w:pPr>
            <w:r w:rsidRPr="00143E59">
              <w:rPr>
                <w:rFonts w:cs="Calibri"/>
                <w:color w:val="000000" w:themeColor="text1"/>
                <w:sz w:val="20"/>
                <w:szCs w:val="20"/>
              </w:rPr>
              <w:t xml:space="preserve">zdalne przejęcie pełnej konsoli graficznej systemu tzw. KVM </w:t>
            </w:r>
            <w:proofErr w:type="spellStart"/>
            <w:r w:rsidRPr="00143E59">
              <w:rPr>
                <w:rFonts w:cs="Calibri"/>
                <w:color w:val="000000" w:themeColor="text1"/>
                <w:sz w:val="20"/>
                <w:szCs w:val="20"/>
              </w:rPr>
              <w:t>Redirection</w:t>
            </w:r>
            <w:proofErr w:type="spellEnd"/>
            <w:r w:rsidRPr="00143E59">
              <w:rPr>
                <w:rFonts w:cs="Calibri"/>
                <w:color w:val="000000" w:themeColor="text1"/>
                <w:sz w:val="20"/>
                <w:szCs w:val="20"/>
              </w:rPr>
              <w:t xml:space="preserve"> (Keyboard, Video, Mouse) na poziomie sprzętowym bez udziału systemu operacyjnego ani dodatkowych programów, również w przypadku braku lub uszkodzenia systemu operacyjnego do rozdzielczości 2560×1600 (WQXGA) włącznie zgodnie z profilem DSP1076 standardu DASH </w:t>
            </w:r>
            <w:hyperlink r:id="rId15" w:history="1">
              <w:r w:rsidRPr="00143E59">
                <w:rPr>
                  <w:rStyle w:val="Hipercze"/>
                  <w:rFonts w:cs="Calibri"/>
                  <w:color w:val="000000" w:themeColor="text1"/>
                  <w:sz w:val="20"/>
                  <w:szCs w:val="20"/>
                </w:rPr>
                <w:t>https://www.dmtf.org/sites/default/files/standards/documents/DSP1076_1.0.1.pdf</w:t>
              </w:r>
            </w:hyperlink>
            <w:r w:rsidRPr="00143E59">
              <w:rPr>
                <w:rFonts w:cs="Calibri"/>
                <w:color w:val="000000" w:themeColor="text1"/>
                <w:sz w:val="20"/>
                <w:szCs w:val="20"/>
              </w:rPr>
              <w:t xml:space="preserve"> </w:t>
            </w:r>
          </w:p>
          <w:p w14:paraId="236D6519" w14:textId="021DE3D8" w:rsidR="000955C4" w:rsidRPr="00143E59" w:rsidRDefault="000955C4" w:rsidP="005A54B3">
            <w:pPr>
              <w:spacing w:line="276" w:lineRule="auto"/>
              <w:rPr>
                <w:rFonts w:cs="Calibri"/>
                <w:color w:val="000000" w:themeColor="text1"/>
                <w:sz w:val="20"/>
                <w:szCs w:val="20"/>
              </w:rPr>
            </w:pPr>
            <w:r w:rsidRPr="00143E59">
              <w:rPr>
                <w:rFonts w:cs="Calibri"/>
                <w:color w:val="000000" w:themeColor="text1"/>
                <w:sz w:val="20"/>
                <w:szCs w:val="20"/>
              </w:rPr>
              <w:t xml:space="preserve">Funkcja przekierowania konsoli graficznej musi przechwytywać każdy rodzaj wyświetlanego na fizycznym lokalnym ekranie obrazu włącznie z procesem </w:t>
            </w:r>
            <w:proofErr w:type="spellStart"/>
            <w:r w:rsidRPr="00143E59">
              <w:rPr>
                <w:rFonts w:cs="Calibri"/>
                <w:color w:val="000000" w:themeColor="text1"/>
                <w:sz w:val="20"/>
                <w:szCs w:val="20"/>
              </w:rPr>
              <w:t>uruchamiaina</w:t>
            </w:r>
            <w:proofErr w:type="spellEnd"/>
            <w:r w:rsidRPr="00143E59">
              <w:rPr>
                <w:rFonts w:cs="Calibri"/>
                <w:color w:val="000000" w:themeColor="text1"/>
                <w:sz w:val="20"/>
                <w:szCs w:val="20"/>
              </w:rPr>
              <w:t xml:space="preserve"> komputera (POST), odblokowania systemu </w:t>
            </w:r>
            <w:proofErr w:type="spellStart"/>
            <w:r w:rsidRPr="00143E59">
              <w:rPr>
                <w:rFonts w:cs="Calibri"/>
                <w:color w:val="000000" w:themeColor="text1"/>
                <w:sz w:val="20"/>
                <w:szCs w:val="20"/>
              </w:rPr>
              <w:t>szyfracji</w:t>
            </w:r>
            <w:proofErr w:type="spellEnd"/>
            <w:r w:rsidRPr="00143E59">
              <w:rPr>
                <w:rFonts w:cs="Calibri"/>
                <w:color w:val="000000" w:themeColor="text1"/>
                <w:sz w:val="20"/>
                <w:szCs w:val="20"/>
              </w:rPr>
              <w:t xml:space="preserve"> dysku, ładowania OS z dowolnego nośnika, zamykania OS oraz błędów ww. procesów: </w:t>
            </w:r>
            <w:proofErr w:type="spellStart"/>
            <w:proofErr w:type="gramStart"/>
            <w:r w:rsidRPr="00143E59">
              <w:rPr>
                <w:rFonts w:cs="Calibri"/>
                <w:color w:val="000000" w:themeColor="text1"/>
                <w:sz w:val="20"/>
                <w:szCs w:val="20"/>
              </w:rPr>
              <w:t>POST,ładowania</w:t>
            </w:r>
            <w:proofErr w:type="spellEnd"/>
            <w:proofErr w:type="gramEnd"/>
            <w:r w:rsidRPr="00143E59">
              <w:rPr>
                <w:rFonts w:cs="Calibri"/>
                <w:color w:val="000000" w:themeColor="text1"/>
                <w:sz w:val="20"/>
                <w:szCs w:val="20"/>
              </w:rPr>
              <w:t xml:space="preserve"> OS (</w:t>
            </w:r>
            <w:proofErr w:type="spellStart"/>
            <w:proofErr w:type="gramStart"/>
            <w:r w:rsidRPr="00143E59">
              <w:rPr>
                <w:rFonts w:cs="Calibri"/>
                <w:color w:val="000000" w:themeColor="text1"/>
                <w:sz w:val="20"/>
                <w:szCs w:val="20"/>
              </w:rPr>
              <w:t>np.brak</w:t>
            </w:r>
            <w:proofErr w:type="spellEnd"/>
            <w:proofErr w:type="gramEnd"/>
            <w:r w:rsidRPr="00143E59">
              <w:rPr>
                <w:rFonts w:cs="Calibri"/>
                <w:color w:val="000000" w:themeColor="text1"/>
                <w:sz w:val="20"/>
                <w:szCs w:val="20"/>
              </w:rPr>
              <w:t xml:space="preserve"> nośnika uruchamiającego, uszkodzenia OS BSOD (Blue </w:t>
            </w:r>
            <w:proofErr w:type="spellStart"/>
            <w:r w:rsidRPr="00143E59">
              <w:rPr>
                <w:rFonts w:cs="Calibri"/>
                <w:color w:val="000000" w:themeColor="text1"/>
                <w:sz w:val="20"/>
                <w:szCs w:val="20"/>
              </w:rPr>
              <w:t>Screen</w:t>
            </w:r>
            <w:proofErr w:type="spellEnd"/>
            <w:r w:rsidRPr="00143E59">
              <w:rPr>
                <w:rFonts w:cs="Calibri"/>
                <w:color w:val="000000" w:themeColor="text1"/>
                <w:sz w:val="20"/>
                <w:szCs w:val="20"/>
              </w:rPr>
              <w:t xml:space="preserve"> of </w:t>
            </w:r>
            <w:proofErr w:type="spellStart"/>
            <w:r w:rsidRPr="00143E59">
              <w:rPr>
                <w:rFonts w:cs="Calibri"/>
                <w:color w:val="000000" w:themeColor="text1"/>
                <w:sz w:val="20"/>
                <w:szCs w:val="20"/>
              </w:rPr>
              <w:t>Death</w:t>
            </w:r>
            <w:proofErr w:type="spellEnd"/>
            <w:r w:rsidRPr="00143E59">
              <w:rPr>
                <w:rFonts w:cs="Calibri"/>
                <w:color w:val="000000" w:themeColor="text1"/>
                <w:sz w:val="20"/>
                <w:szCs w:val="20"/>
              </w:rPr>
              <w:t xml:space="preserve">) bez potrzeby modyfikacji tzw. </w:t>
            </w:r>
            <w:proofErr w:type="spellStart"/>
            <w:r w:rsidRPr="00143E59">
              <w:rPr>
                <w:rFonts w:cs="Calibri"/>
                <w:color w:val="000000" w:themeColor="text1"/>
                <w:sz w:val="20"/>
                <w:szCs w:val="20"/>
              </w:rPr>
              <w:t>loadera</w:t>
            </w:r>
            <w:proofErr w:type="spellEnd"/>
            <w:r w:rsidRPr="00143E59">
              <w:rPr>
                <w:rFonts w:cs="Calibri"/>
                <w:color w:val="000000" w:themeColor="text1"/>
                <w:sz w:val="20"/>
                <w:szCs w:val="20"/>
              </w:rPr>
              <w:t xml:space="preserve"> OS.</w:t>
            </w:r>
          </w:p>
        </w:tc>
        <w:tc>
          <w:tcPr>
            <w:tcW w:w="2262" w:type="dxa"/>
          </w:tcPr>
          <w:p w14:paraId="36CC2DAD" w14:textId="77777777" w:rsidR="000955C4" w:rsidRPr="00143E59" w:rsidRDefault="000955C4" w:rsidP="000955C4">
            <w:pPr>
              <w:spacing w:line="276" w:lineRule="auto"/>
              <w:rPr>
                <w:rFonts w:cs="Calibri"/>
                <w:color w:val="00B050"/>
                <w:sz w:val="20"/>
                <w:szCs w:val="20"/>
              </w:rPr>
            </w:pPr>
          </w:p>
        </w:tc>
      </w:tr>
      <w:tr w:rsidR="000955C4" w:rsidRPr="00143E59" w14:paraId="2A952CC3" w14:textId="77777777" w:rsidTr="005A54B3">
        <w:trPr>
          <w:jc w:val="center"/>
        </w:trPr>
        <w:tc>
          <w:tcPr>
            <w:tcW w:w="1696" w:type="dxa"/>
          </w:tcPr>
          <w:p w14:paraId="0C2FE265" w14:textId="77777777" w:rsidR="000955C4" w:rsidRPr="00143E59" w:rsidRDefault="000955C4" w:rsidP="000955C4">
            <w:pPr>
              <w:spacing w:line="276" w:lineRule="auto"/>
              <w:jc w:val="center"/>
              <w:rPr>
                <w:rFonts w:cs="Calibri"/>
                <w:b/>
                <w:sz w:val="20"/>
                <w:szCs w:val="20"/>
              </w:rPr>
            </w:pPr>
            <w:r w:rsidRPr="00143E59">
              <w:rPr>
                <w:rFonts w:cs="Calibri"/>
                <w:b/>
                <w:sz w:val="20"/>
                <w:szCs w:val="20"/>
              </w:rPr>
              <w:t>Wirtualizacja</w:t>
            </w:r>
          </w:p>
        </w:tc>
        <w:tc>
          <w:tcPr>
            <w:tcW w:w="5670" w:type="dxa"/>
          </w:tcPr>
          <w:p w14:paraId="240CF0C5" w14:textId="77777777" w:rsidR="000955C4" w:rsidRPr="00143E59" w:rsidRDefault="000955C4" w:rsidP="000955C4">
            <w:pPr>
              <w:spacing w:after="0" w:line="276" w:lineRule="auto"/>
              <w:jc w:val="both"/>
              <w:rPr>
                <w:rFonts w:cs="Calibri"/>
                <w:bCs/>
                <w:sz w:val="20"/>
                <w:szCs w:val="20"/>
              </w:rPr>
            </w:pPr>
            <w:r w:rsidRPr="00143E59">
              <w:rPr>
                <w:rFonts w:cs="Calibri"/>
                <w:sz w:val="20"/>
                <w:szCs w:val="20"/>
              </w:rPr>
              <w:t xml:space="preserve">Sprzętowe wsparcie </w:t>
            </w:r>
            <w:proofErr w:type="spellStart"/>
            <w:r w:rsidRPr="00143E59">
              <w:rPr>
                <w:rFonts w:cs="Calibri"/>
                <w:sz w:val="20"/>
                <w:szCs w:val="20"/>
              </w:rPr>
              <w:t>technologi</w:t>
            </w:r>
            <w:proofErr w:type="spellEnd"/>
            <w:r w:rsidRPr="00143E59">
              <w:rPr>
                <w:rFonts w:cs="Calibri"/>
                <w:sz w:val="20"/>
                <w:szCs w:val="20"/>
              </w:rPr>
              <w:t xml:space="preserve"> wirtualizacji realizowane łącznie w procesorze, chipsecie płyty </w:t>
            </w:r>
            <w:proofErr w:type="spellStart"/>
            <w:r w:rsidRPr="00143E59">
              <w:rPr>
                <w:rFonts w:cs="Calibri"/>
                <w:sz w:val="20"/>
                <w:szCs w:val="20"/>
              </w:rPr>
              <w:t>główej</w:t>
            </w:r>
            <w:proofErr w:type="spellEnd"/>
            <w:r w:rsidRPr="00143E59">
              <w:rPr>
                <w:rFonts w:cs="Calibri"/>
                <w:sz w:val="20"/>
                <w:szCs w:val="20"/>
              </w:rPr>
              <w:t xml:space="preserve"> oraz </w:t>
            </w:r>
            <w:proofErr w:type="gramStart"/>
            <w:r w:rsidRPr="00143E59">
              <w:rPr>
                <w:rFonts w:cs="Calibri"/>
                <w:sz w:val="20"/>
                <w:szCs w:val="20"/>
              </w:rPr>
              <w:t>w  BIOS</w:t>
            </w:r>
            <w:proofErr w:type="gramEnd"/>
            <w:r w:rsidRPr="00143E59">
              <w:rPr>
                <w:rFonts w:cs="Calibri"/>
                <w:sz w:val="20"/>
                <w:szCs w:val="20"/>
              </w:rPr>
              <w:t xml:space="preserve"> systemu (możliwość włączenia/wyłączenia sprzętowego wsparcia wirtualizacji dla poszczególnych komponentów systemu).</w:t>
            </w:r>
          </w:p>
        </w:tc>
        <w:tc>
          <w:tcPr>
            <w:tcW w:w="2262" w:type="dxa"/>
          </w:tcPr>
          <w:p w14:paraId="1F7D7243" w14:textId="77777777" w:rsidR="000955C4" w:rsidRPr="00143E59" w:rsidRDefault="000955C4" w:rsidP="000955C4">
            <w:pPr>
              <w:spacing w:after="0" w:line="276" w:lineRule="auto"/>
              <w:jc w:val="both"/>
              <w:rPr>
                <w:rFonts w:cs="Calibri"/>
                <w:sz w:val="20"/>
                <w:szCs w:val="20"/>
              </w:rPr>
            </w:pPr>
          </w:p>
        </w:tc>
      </w:tr>
      <w:tr w:rsidR="000955C4" w:rsidRPr="00143E59" w14:paraId="285E664F" w14:textId="77777777" w:rsidTr="005A54B3">
        <w:trPr>
          <w:jc w:val="center"/>
        </w:trPr>
        <w:tc>
          <w:tcPr>
            <w:tcW w:w="1696" w:type="dxa"/>
          </w:tcPr>
          <w:p w14:paraId="37E30610"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System operacyjny</w:t>
            </w:r>
          </w:p>
        </w:tc>
        <w:tc>
          <w:tcPr>
            <w:tcW w:w="5670" w:type="dxa"/>
          </w:tcPr>
          <w:p w14:paraId="5D57CC15" w14:textId="77777777" w:rsidR="005A54B3" w:rsidRDefault="000955C4" w:rsidP="000955C4">
            <w:pPr>
              <w:spacing w:line="276" w:lineRule="auto"/>
              <w:rPr>
                <w:rFonts w:cs="Calibri"/>
                <w:sz w:val="20"/>
                <w:szCs w:val="20"/>
              </w:rPr>
            </w:pPr>
            <w:r w:rsidRPr="00143E59">
              <w:rPr>
                <w:rFonts w:cs="Calibri"/>
                <w:sz w:val="20"/>
                <w:szCs w:val="20"/>
              </w:rPr>
              <w:t xml:space="preserve">Zainstalowany system operacyjny klasy Microsoft Windows 11 Professional 64-bit PL lub równoważny, </w:t>
            </w:r>
            <w:r w:rsidRPr="00143E59">
              <w:rPr>
                <w:rFonts w:cs="Calibri"/>
                <w:sz w:val="20"/>
                <w:szCs w:val="20"/>
              </w:rPr>
              <w:br/>
            </w:r>
          </w:p>
          <w:p w14:paraId="1B6C69C2" w14:textId="776E4B9D" w:rsidR="000955C4" w:rsidRPr="00143E59" w:rsidRDefault="000955C4" w:rsidP="000955C4">
            <w:pPr>
              <w:spacing w:line="276" w:lineRule="auto"/>
              <w:rPr>
                <w:rFonts w:cs="Calibri"/>
                <w:sz w:val="20"/>
                <w:szCs w:val="20"/>
              </w:rPr>
            </w:pPr>
            <w:r w:rsidRPr="00143E59">
              <w:rPr>
                <w:rFonts w:cs="Calibri"/>
                <w:sz w:val="20"/>
                <w:szCs w:val="20"/>
              </w:rPr>
              <w:t>Warunki równoważności:</w:t>
            </w:r>
          </w:p>
          <w:p w14:paraId="2E5E72FD" w14:textId="77777777" w:rsidR="005A54B3" w:rsidRDefault="000955C4">
            <w:pPr>
              <w:pStyle w:val="Akapitzlist"/>
              <w:numPr>
                <w:ilvl w:val="0"/>
                <w:numId w:val="55"/>
              </w:numPr>
              <w:spacing w:line="276" w:lineRule="auto"/>
              <w:rPr>
                <w:rFonts w:cs="Calibri"/>
                <w:sz w:val="20"/>
                <w:szCs w:val="20"/>
              </w:rPr>
            </w:pPr>
            <w:r w:rsidRPr="005A54B3">
              <w:rPr>
                <w:rFonts w:cs="Calibri"/>
                <w:sz w:val="20"/>
                <w:szCs w:val="20"/>
              </w:rPr>
              <w:t>System operacyjny nowy, nigdzie indziej nie aktywowany z atrybutami potwierdzającymi legalność oprogramowania, z autoryzowanego kanału sprzedaży.</w:t>
            </w:r>
          </w:p>
          <w:p w14:paraId="3C3F8680" w14:textId="77777777" w:rsidR="005A54B3" w:rsidRDefault="000955C4">
            <w:pPr>
              <w:pStyle w:val="Akapitzlist"/>
              <w:numPr>
                <w:ilvl w:val="0"/>
                <w:numId w:val="55"/>
              </w:numPr>
              <w:spacing w:line="276" w:lineRule="auto"/>
              <w:rPr>
                <w:rFonts w:cs="Calibri"/>
                <w:sz w:val="20"/>
                <w:szCs w:val="20"/>
              </w:rPr>
            </w:pPr>
            <w:r w:rsidRPr="005A54B3">
              <w:rPr>
                <w:rFonts w:cs="Calibri"/>
                <w:sz w:val="20"/>
                <w:szCs w:val="20"/>
              </w:rPr>
              <w:t>Nośnik danych z instalatorem systemu operacyjnego.</w:t>
            </w:r>
          </w:p>
          <w:p w14:paraId="2D841135"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 xml:space="preserve">Klasa systemu: </w:t>
            </w:r>
            <w:r w:rsidRPr="005A54B3">
              <w:rPr>
                <w:rFonts w:cs="Calibri"/>
                <w:sz w:val="20"/>
                <w:szCs w:val="20"/>
              </w:rPr>
              <w:t>System operacyjny klasy desktop, 64-bit.</w:t>
            </w:r>
          </w:p>
          <w:p w14:paraId="203B5888" w14:textId="77777777" w:rsidR="005A54B3" w:rsidRPr="005A54B3" w:rsidRDefault="000955C4">
            <w:pPr>
              <w:pStyle w:val="Akapitzlist"/>
              <w:numPr>
                <w:ilvl w:val="0"/>
                <w:numId w:val="55"/>
              </w:numPr>
              <w:spacing w:line="276" w:lineRule="auto"/>
              <w:rPr>
                <w:rFonts w:cs="Calibri"/>
                <w:sz w:val="20"/>
                <w:szCs w:val="20"/>
              </w:rPr>
            </w:pPr>
            <w:r w:rsidRPr="005A54B3">
              <w:rPr>
                <w:rFonts w:cs="Calibri"/>
                <w:bCs/>
                <w:sz w:val="20"/>
                <w:szCs w:val="20"/>
              </w:rPr>
              <w:t xml:space="preserve">Interfejs graficzny: </w:t>
            </w:r>
          </w:p>
          <w:p w14:paraId="15874314"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Dostępne dwa rodzaje graficznego interfejsu użytkownika poprzez wbudowane</w:t>
            </w:r>
            <w:r w:rsidR="005A54B3">
              <w:rPr>
                <w:rFonts w:cs="Calibri"/>
                <w:sz w:val="20"/>
                <w:szCs w:val="20"/>
              </w:rPr>
              <w:t xml:space="preserve"> </w:t>
            </w:r>
            <w:r w:rsidRPr="005A54B3">
              <w:rPr>
                <w:rFonts w:cs="Calibri"/>
                <w:sz w:val="20"/>
                <w:szCs w:val="20"/>
              </w:rPr>
              <w:t>mechanizmy, bez użycia dodatkowych aplikacji, w tym:</w:t>
            </w:r>
          </w:p>
          <w:p w14:paraId="10A5CB70" w14:textId="77777777" w:rsidR="005A54B3" w:rsidRDefault="000955C4">
            <w:pPr>
              <w:pStyle w:val="Akapitzlist"/>
              <w:numPr>
                <w:ilvl w:val="2"/>
                <w:numId w:val="55"/>
              </w:numPr>
              <w:spacing w:line="276" w:lineRule="auto"/>
              <w:rPr>
                <w:rFonts w:cs="Calibri"/>
                <w:sz w:val="20"/>
                <w:szCs w:val="20"/>
              </w:rPr>
            </w:pPr>
            <w:r w:rsidRPr="005A54B3">
              <w:rPr>
                <w:rFonts w:cs="Calibri"/>
                <w:sz w:val="20"/>
                <w:szCs w:val="20"/>
              </w:rPr>
              <w:lastRenderedPageBreak/>
              <w:t>klasyczny, umożliwiający obsługę przy pomocy klawiatury i myszy;</w:t>
            </w:r>
          </w:p>
          <w:p w14:paraId="619EF55E" w14:textId="77777777" w:rsidR="005A54B3" w:rsidRDefault="000955C4">
            <w:pPr>
              <w:pStyle w:val="Akapitzlist"/>
              <w:numPr>
                <w:ilvl w:val="2"/>
                <w:numId w:val="55"/>
              </w:numPr>
              <w:spacing w:line="276" w:lineRule="auto"/>
              <w:rPr>
                <w:rFonts w:cs="Calibri"/>
                <w:sz w:val="20"/>
                <w:szCs w:val="20"/>
              </w:rPr>
            </w:pPr>
            <w:r w:rsidRPr="005A54B3">
              <w:rPr>
                <w:rFonts w:cs="Calibri"/>
                <w:sz w:val="20"/>
                <w:szCs w:val="20"/>
              </w:rPr>
              <w:t>dotykowy umożliwiający sterowanie dotykiem na urządzeniach typu tablet lub monitorach dotykowych.</w:t>
            </w:r>
          </w:p>
          <w:p w14:paraId="5A2E7805"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Interfejs użytkownika:</w:t>
            </w:r>
            <w:r w:rsidR="005A54B3">
              <w:rPr>
                <w:rFonts w:cs="Calibri"/>
                <w:bCs/>
                <w:sz w:val="20"/>
                <w:szCs w:val="20"/>
              </w:rPr>
              <w:t xml:space="preserve"> </w:t>
            </w:r>
            <w:r w:rsidRPr="005A54B3">
              <w:rPr>
                <w:rFonts w:cs="Calibri"/>
                <w:sz w:val="20"/>
                <w:szCs w:val="20"/>
              </w:rPr>
              <w:t>Interfejsy użytkownika dostępne w wielu językach do wyboru, w tym:</w:t>
            </w:r>
          </w:p>
          <w:p w14:paraId="5E3864E1"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polskim;</w:t>
            </w:r>
          </w:p>
          <w:p w14:paraId="6C4AFFFD"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angielskim.</w:t>
            </w:r>
          </w:p>
          <w:p w14:paraId="45E5EFF7"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Lokalizacja:</w:t>
            </w:r>
            <w:r w:rsidR="005A54B3">
              <w:rPr>
                <w:rFonts w:cs="Calibri"/>
                <w:bCs/>
                <w:sz w:val="20"/>
                <w:szCs w:val="20"/>
              </w:rPr>
              <w:t xml:space="preserve"> </w:t>
            </w:r>
            <w:r w:rsidRPr="005A54B3">
              <w:rPr>
                <w:rFonts w:cs="Calibri"/>
                <w:sz w:val="20"/>
                <w:szCs w:val="20"/>
              </w:rPr>
              <w:t>Zlokalizowane w języku polskim, co najmniej następujące elementy:</w:t>
            </w:r>
          </w:p>
          <w:p w14:paraId="0CAFC195"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menu;</w:t>
            </w:r>
          </w:p>
          <w:p w14:paraId="23EE8B25"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odtwarzacz multimediów;</w:t>
            </w:r>
          </w:p>
          <w:p w14:paraId="2581BF5D"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pomoc;</w:t>
            </w:r>
          </w:p>
          <w:p w14:paraId="1FF3B7A3"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komunikaty systemowe.</w:t>
            </w:r>
          </w:p>
          <w:p w14:paraId="7F2B1AD0"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System pomocy:</w:t>
            </w:r>
            <w:r w:rsidR="005A54B3">
              <w:rPr>
                <w:rFonts w:cs="Calibri"/>
                <w:bCs/>
                <w:sz w:val="20"/>
                <w:szCs w:val="20"/>
              </w:rPr>
              <w:t xml:space="preserve"> </w:t>
            </w:r>
            <w:r w:rsidRPr="005A54B3">
              <w:rPr>
                <w:rFonts w:cs="Calibri"/>
                <w:sz w:val="20"/>
                <w:szCs w:val="20"/>
              </w:rPr>
              <w:t>Wbudowany system pomocy w języku polskim.</w:t>
            </w:r>
          </w:p>
          <w:p w14:paraId="5537A2E4"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Środowisko instalacji i konfiguracji:</w:t>
            </w:r>
            <w:r w:rsidR="005A54B3">
              <w:rPr>
                <w:rFonts w:cs="Calibri"/>
                <w:bCs/>
                <w:sz w:val="20"/>
                <w:szCs w:val="20"/>
              </w:rPr>
              <w:t xml:space="preserve"> </w:t>
            </w:r>
            <w:r w:rsidRPr="005A54B3">
              <w:rPr>
                <w:rFonts w:cs="Calibri"/>
                <w:sz w:val="20"/>
                <w:szCs w:val="20"/>
              </w:rPr>
              <w:t>Graficzne środowisko instalacji i konfiguracji dostępne w języku polskim.</w:t>
            </w:r>
          </w:p>
          <w:p w14:paraId="129690B1"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Obsługa tabletu:</w:t>
            </w:r>
            <w:r w:rsidR="005A54B3">
              <w:rPr>
                <w:rFonts w:cs="Calibri"/>
                <w:bCs/>
                <w:sz w:val="20"/>
                <w:szCs w:val="20"/>
              </w:rPr>
              <w:t xml:space="preserve"> </w:t>
            </w:r>
            <w:r w:rsidRPr="005A54B3">
              <w:rPr>
                <w:rFonts w:cs="Calibri"/>
                <w:sz w:val="20"/>
                <w:szCs w:val="20"/>
              </w:rPr>
              <w:t>Funkcje związane z obsługą komputerów typu tablet, z wbudowanym modułem „uczenia się” pisma użytkownika – obsługa języka polskiego.</w:t>
            </w:r>
          </w:p>
          <w:p w14:paraId="31979DB0"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Sterowanie głosowe:</w:t>
            </w:r>
            <w:r w:rsidR="005A54B3">
              <w:rPr>
                <w:rFonts w:cs="Calibri"/>
                <w:bCs/>
                <w:sz w:val="20"/>
                <w:szCs w:val="20"/>
              </w:rPr>
              <w:t xml:space="preserve"> </w:t>
            </w:r>
            <w:r w:rsidRPr="005A54B3">
              <w:rPr>
                <w:rFonts w:cs="Calibri"/>
                <w:sz w:val="20"/>
                <w:szCs w:val="20"/>
              </w:rPr>
              <w:t>Funkcjonalność rozpoznawania mowy, pozwalającą na sterowanie komputerem głosowo, wraz z modułem „uczenia się” głosu użytkownika.</w:t>
            </w:r>
          </w:p>
          <w:p w14:paraId="6761AC25" w14:textId="77777777" w:rsidR="005A54B3" w:rsidRPr="005A54B3" w:rsidRDefault="000955C4">
            <w:pPr>
              <w:pStyle w:val="Akapitzlist"/>
              <w:numPr>
                <w:ilvl w:val="0"/>
                <w:numId w:val="55"/>
              </w:numPr>
              <w:spacing w:line="276" w:lineRule="auto"/>
              <w:rPr>
                <w:rFonts w:cs="Calibri"/>
                <w:sz w:val="20"/>
                <w:szCs w:val="20"/>
              </w:rPr>
            </w:pPr>
            <w:r w:rsidRPr="005A54B3">
              <w:rPr>
                <w:rFonts w:cs="Calibri"/>
                <w:bCs/>
                <w:sz w:val="20"/>
                <w:szCs w:val="20"/>
              </w:rPr>
              <w:t>Aktualizacje:</w:t>
            </w:r>
            <w:r w:rsidR="005A54B3">
              <w:rPr>
                <w:rFonts w:cs="Calibri"/>
                <w:bCs/>
                <w:sz w:val="20"/>
                <w:szCs w:val="20"/>
              </w:rPr>
              <w:t xml:space="preserve"> </w:t>
            </w:r>
            <w:r w:rsidRPr="005A54B3">
              <w:rPr>
                <w:rFonts w:cs="Calibri"/>
                <w:sz w:val="20"/>
                <w:szCs w:val="20"/>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r w:rsidR="005A54B3">
              <w:rPr>
                <w:rFonts w:cs="Calibri"/>
                <w:sz w:val="20"/>
                <w:szCs w:val="20"/>
              </w:rPr>
              <w:t xml:space="preserve"> </w:t>
            </w:r>
            <w:r w:rsidRPr="005A54B3">
              <w:rPr>
                <w:rFonts w:cs="Calibri"/>
                <w:bCs/>
                <w:sz w:val="20"/>
                <w:szCs w:val="20"/>
              </w:rPr>
              <w:t>Biuletyny bezpieczeństwa:</w:t>
            </w:r>
          </w:p>
          <w:p w14:paraId="450DF589" w14:textId="77777777" w:rsidR="005A54B3" w:rsidRDefault="000955C4">
            <w:pPr>
              <w:pStyle w:val="Akapitzlist"/>
              <w:numPr>
                <w:ilvl w:val="0"/>
                <w:numId w:val="55"/>
              </w:numPr>
              <w:spacing w:line="276" w:lineRule="auto"/>
              <w:rPr>
                <w:rFonts w:cs="Calibri"/>
                <w:sz w:val="20"/>
                <w:szCs w:val="20"/>
              </w:rPr>
            </w:pPr>
            <w:r w:rsidRPr="005A54B3">
              <w:rPr>
                <w:rFonts w:cs="Calibri"/>
                <w:sz w:val="20"/>
                <w:szCs w:val="20"/>
              </w:rPr>
              <w:t>Dostępność bezpłatnych biuletynów bezpieczeństwa związanych z działaniem systemu operacyjnego.</w:t>
            </w:r>
          </w:p>
          <w:p w14:paraId="2E727E27"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Zapora internetowa:</w:t>
            </w:r>
            <w:r w:rsidR="005A54B3">
              <w:rPr>
                <w:rFonts w:cs="Calibri"/>
                <w:bCs/>
                <w:sz w:val="20"/>
                <w:szCs w:val="20"/>
              </w:rPr>
              <w:t xml:space="preserve"> </w:t>
            </w:r>
            <w:r w:rsidRPr="005A54B3">
              <w:rPr>
                <w:rFonts w:cs="Calibri"/>
                <w:sz w:val="20"/>
                <w:szCs w:val="20"/>
              </w:rPr>
              <w:t>Wbudowana zapora internetowa (firewall) dla ochrony połączeń internetowych.</w:t>
            </w:r>
          </w:p>
          <w:p w14:paraId="2EE75DFC" w14:textId="78715262" w:rsidR="000955C4" w:rsidRPr="005A54B3" w:rsidRDefault="000955C4">
            <w:pPr>
              <w:pStyle w:val="Akapitzlist"/>
              <w:numPr>
                <w:ilvl w:val="0"/>
                <w:numId w:val="55"/>
              </w:numPr>
              <w:spacing w:line="276" w:lineRule="auto"/>
              <w:rPr>
                <w:rFonts w:cs="Calibri"/>
                <w:sz w:val="20"/>
                <w:szCs w:val="20"/>
              </w:rPr>
            </w:pPr>
            <w:r w:rsidRPr="005A54B3">
              <w:rPr>
                <w:rFonts w:cs="Calibri"/>
                <w:sz w:val="20"/>
                <w:szCs w:val="20"/>
              </w:rPr>
              <w:t>Zintegrowana z systemem operacyjnym konsola do zarządzania ustawieniami zapory i regułami IP v4 i v6.</w:t>
            </w:r>
          </w:p>
          <w:p w14:paraId="7D0D4DE2" w14:textId="77777777" w:rsidR="000955C4" w:rsidRPr="00143E59" w:rsidRDefault="000955C4" w:rsidP="000955C4">
            <w:pPr>
              <w:spacing w:line="276" w:lineRule="auto"/>
              <w:rPr>
                <w:rFonts w:cs="Calibri"/>
                <w:bCs/>
                <w:sz w:val="20"/>
                <w:szCs w:val="20"/>
              </w:rPr>
            </w:pPr>
            <w:r w:rsidRPr="00143E59">
              <w:rPr>
                <w:rFonts w:cs="Calibri"/>
                <w:bCs/>
                <w:sz w:val="20"/>
                <w:szCs w:val="20"/>
              </w:rPr>
              <w:t>Ochrona antywirusowa:</w:t>
            </w:r>
          </w:p>
          <w:p w14:paraId="26FE6274" w14:textId="77777777" w:rsidR="005A54B3" w:rsidRDefault="000955C4">
            <w:pPr>
              <w:pStyle w:val="Akapitzlist"/>
              <w:numPr>
                <w:ilvl w:val="0"/>
                <w:numId w:val="56"/>
              </w:numPr>
              <w:spacing w:line="276" w:lineRule="auto"/>
              <w:rPr>
                <w:rFonts w:cs="Calibri"/>
                <w:sz w:val="20"/>
                <w:szCs w:val="20"/>
              </w:rPr>
            </w:pPr>
            <w:r w:rsidRPr="005A54B3">
              <w:rPr>
                <w:rFonts w:cs="Calibri"/>
                <w:sz w:val="20"/>
                <w:szCs w:val="20"/>
              </w:rPr>
              <w:t>Wbudowane mechanizmy ochrony antywirusowej i przeciw złośliwemu oprogramowaniu z zapewnionymi bezpłatnymi aktualizacjami.</w:t>
            </w:r>
          </w:p>
          <w:p w14:paraId="526CE94B" w14:textId="77777777" w:rsidR="005A54B3" w:rsidRPr="005A54B3" w:rsidRDefault="000955C4">
            <w:pPr>
              <w:pStyle w:val="Akapitzlist"/>
              <w:numPr>
                <w:ilvl w:val="0"/>
                <w:numId w:val="56"/>
              </w:numPr>
              <w:spacing w:line="276" w:lineRule="auto"/>
              <w:rPr>
                <w:rFonts w:cs="Calibri"/>
                <w:sz w:val="20"/>
                <w:szCs w:val="20"/>
              </w:rPr>
            </w:pPr>
            <w:r w:rsidRPr="005A54B3">
              <w:rPr>
                <w:rFonts w:cs="Calibri"/>
                <w:bCs/>
                <w:sz w:val="20"/>
                <w:szCs w:val="20"/>
              </w:rPr>
              <w:t>Urządzenia peryferyjne:</w:t>
            </w:r>
          </w:p>
          <w:p w14:paraId="5EF63D02"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lastRenderedPageBreak/>
              <w:t>Wsparcie dla większości powszechnie używanych urządzeń peryferyjnych (drukarek,</w:t>
            </w:r>
            <w:r w:rsidR="005A54B3">
              <w:rPr>
                <w:rFonts w:cs="Calibri"/>
                <w:sz w:val="20"/>
                <w:szCs w:val="20"/>
              </w:rPr>
              <w:t xml:space="preserve"> </w:t>
            </w:r>
            <w:r w:rsidRPr="005A54B3">
              <w:rPr>
                <w:rFonts w:cs="Calibri"/>
                <w:sz w:val="20"/>
                <w:szCs w:val="20"/>
              </w:rPr>
              <w:t xml:space="preserve">urządzeń sieciowych, standardów USB, </w:t>
            </w:r>
            <w:proofErr w:type="spellStart"/>
            <w:r w:rsidRPr="005A54B3">
              <w:rPr>
                <w:rFonts w:cs="Calibri"/>
                <w:sz w:val="20"/>
                <w:szCs w:val="20"/>
              </w:rPr>
              <w:t>Plug&amp;Play</w:t>
            </w:r>
            <w:proofErr w:type="spellEnd"/>
            <w:r w:rsidRPr="005A54B3">
              <w:rPr>
                <w:rFonts w:cs="Calibri"/>
                <w:sz w:val="20"/>
                <w:szCs w:val="20"/>
              </w:rPr>
              <w:t>, Wi-Fi).</w:t>
            </w:r>
          </w:p>
          <w:p w14:paraId="6A7CA175"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Domyślna drukarka:</w:t>
            </w:r>
            <w:r w:rsidR="005A54B3">
              <w:rPr>
                <w:rFonts w:cs="Calibri"/>
                <w:bCs/>
                <w:sz w:val="20"/>
                <w:szCs w:val="20"/>
              </w:rPr>
              <w:t xml:space="preserve"> </w:t>
            </w:r>
            <w:r w:rsidRPr="005A54B3">
              <w:rPr>
                <w:rFonts w:cs="Calibri"/>
                <w:sz w:val="20"/>
                <w:szCs w:val="20"/>
              </w:rPr>
              <w:t>Funkcjonalność automatycznej zmiany domyślnej drukarki w zależności od sieci, do której podłączony jest komputer.</w:t>
            </w:r>
          </w:p>
          <w:p w14:paraId="37630116"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Polityki grupowe:</w:t>
            </w:r>
            <w:r w:rsidR="005A54B3">
              <w:rPr>
                <w:rFonts w:cs="Calibri"/>
                <w:bCs/>
                <w:sz w:val="20"/>
                <w:szCs w:val="20"/>
              </w:rPr>
              <w:t xml:space="preserve"> </w:t>
            </w:r>
            <w:r w:rsidRPr="005A54B3">
              <w:rPr>
                <w:rFonts w:cs="Calibri"/>
                <w:sz w:val="20"/>
                <w:szCs w:val="20"/>
              </w:rPr>
              <w:t>Możliwość zarządzania stacją roboczą poprzez polityki grupowe – przez politykę rozumiemy zestaw reguł definiujących lub ograniczających funkcjonalność systemu lub aplikacji.</w:t>
            </w:r>
          </w:p>
          <w:p w14:paraId="22EC1939"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Polityki bezpieczeństwa:</w:t>
            </w:r>
            <w:r w:rsidR="005A54B3">
              <w:rPr>
                <w:rFonts w:cs="Calibri"/>
                <w:bCs/>
                <w:sz w:val="20"/>
                <w:szCs w:val="20"/>
              </w:rPr>
              <w:t xml:space="preserve"> </w:t>
            </w:r>
            <w:r w:rsidRPr="005A54B3">
              <w:rPr>
                <w:rFonts w:cs="Calibri"/>
                <w:sz w:val="20"/>
                <w:szCs w:val="20"/>
              </w:rPr>
              <w:t>Rozbudowane, definiowalne polityki bezpieczeństwa – polityki dla systemu operacyjnego i dla wskazanych aplikacji.</w:t>
            </w:r>
          </w:p>
          <w:p w14:paraId="11D149D3"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Zdalne administrowanie:</w:t>
            </w:r>
            <w:r w:rsidR="005A54B3">
              <w:rPr>
                <w:rFonts w:cs="Calibri"/>
                <w:bCs/>
                <w:sz w:val="20"/>
                <w:szCs w:val="20"/>
              </w:rPr>
              <w:t xml:space="preserve"> </w:t>
            </w:r>
            <w:r w:rsidRPr="005A54B3">
              <w:rPr>
                <w:rFonts w:cs="Calibri"/>
                <w:sz w:val="20"/>
                <w:szCs w:val="20"/>
              </w:rPr>
              <w:t>Możliwość zdalnej automatycznej instalacji, konfiguracji, administrowania oraz</w:t>
            </w:r>
            <w:r w:rsidR="005A54B3">
              <w:rPr>
                <w:rFonts w:cs="Calibri"/>
                <w:sz w:val="20"/>
                <w:szCs w:val="20"/>
              </w:rPr>
              <w:t xml:space="preserve"> </w:t>
            </w:r>
            <w:r w:rsidRPr="005A54B3">
              <w:rPr>
                <w:rFonts w:cs="Calibri"/>
                <w:sz w:val="20"/>
                <w:szCs w:val="20"/>
              </w:rPr>
              <w:t>aktualizowania systemu, zgodnie z określonymi uprawnieniami poprzez polityki grupowe.</w:t>
            </w:r>
          </w:p>
          <w:p w14:paraId="67508DC9"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Zabezpieczony hasłem hierarchiczny dostęp do systemu, konta i profile użytkowników zarządzane zdalnie.</w:t>
            </w:r>
          </w:p>
          <w:p w14:paraId="1A28A1D7"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Tryb ochrony kont użytkowników:</w:t>
            </w:r>
            <w:r w:rsidR="005A54B3">
              <w:rPr>
                <w:rFonts w:cs="Calibri"/>
                <w:bCs/>
                <w:sz w:val="20"/>
                <w:szCs w:val="20"/>
              </w:rPr>
              <w:t xml:space="preserve"> </w:t>
            </w:r>
            <w:r w:rsidRPr="005A54B3">
              <w:rPr>
                <w:rFonts w:cs="Calibri"/>
                <w:sz w:val="20"/>
                <w:szCs w:val="20"/>
              </w:rPr>
              <w:t>Możliwość pracy systemu w trybie ochrony kont użytkowników.</w:t>
            </w:r>
          </w:p>
          <w:p w14:paraId="692F62D8"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Dostęp do zasobów:</w:t>
            </w:r>
            <w:r w:rsidR="005A54B3">
              <w:rPr>
                <w:rFonts w:cs="Calibri"/>
                <w:bCs/>
                <w:sz w:val="20"/>
                <w:szCs w:val="20"/>
              </w:rPr>
              <w:t xml:space="preserve"> </w:t>
            </w:r>
            <w:r w:rsidRPr="005A54B3">
              <w:rPr>
                <w:rFonts w:cs="Calibri"/>
                <w:sz w:val="20"/>
                <w:szCs w:val="20"/>
              </w:rPr>
              <w:t>Mechanizm pozwalający użytkownikowi zarejestrowanego w systemie przedsiębiorstwa/instytucji urządzenia na uprawniony dostęp do zasobów tego systemu.</w:t>
            </w:r>
          </w:p>
          <w:p w14:paraId="308C3AC9"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Moduł wyszukiwania informacji:</w:t>
            </w:r>
            <w:r w:rsidR="005A54B3">
              <w:rPr>
                <w:rFonts w:cs="Calibri"/>
                <w:bCs/>
                <w:sz w:val="20"/>
                <w:szCs w:val="20"/>
              </w:rPr>
              <w:t xml:space="preserve"> </w:t>
            </w:r>
            <w:r w:rsidRPr="005A54B3">
              <w:rPr>
                <w:rFonts w:cs="Calibri"/>
                <w:sz w:val="20"/>
                <w:szCs w:val="20"/>
              </w:rPr>
              <w:t>Zintegrowany z systemem moduł wyszukiwania informacji (plików różnego typu, tekstów,</w:t>
            </w:r>
            <w:r w:rsidR="005A54B3">
              <w:rPr>
                <w:rFonts w:cs="Calibri"/>
                <w:sz w:val="20"/>
                <w:szCs w:val="20"/>
              </w:rPr>
              <w:t xml:space="preserve"> </w:t>
            </w:r>
            <w:r w:rsidRPr="005A54B3">
              <w:rPr>
                <w:rFonts w:cs="Calibri"/>
                <w:sz w:val="20"/>
                <w:szCs w:val="20"/>
              </w:rPr>
              <w:t>metadanych) dostępny z kilku poziomów, w tym:</w:t>
            </w:r>
          </w:p>
          <w:p w14:paraId="0430DA1D" w14:textId="77777777" w:rsidR="005A54B3" w:rsidRDefault="000955C4">
            <w:pPr>
              <w:pStyle w:val="Akapitzlist"/>
              <w:numPr>
                <w:ilvl w:val="2"/>
                <w:numId w:val="56"/>
              </w:numPr>
              <w:spacing w:line="276" w:lineRule="auto"/>
              <w:rPr>
                <w:rFonts w:cs="Calibri"/>
                <w:sz w:val="20"/>
                <w:szCs w:val="20"/>
              </w:rPr>
            </w:pPr>
            <w:r w:rsidRPr="005A54B3">
              <w:rPr>
                <w:rFonts w:cs="Calibri"/>
                <w:sz w:val="20"/>
                <w:szCs w:val="20"/>
              </w:rPr>
              <w:t>poziom menu;</w:t>
            </w:r>
          </w:p>
          <w:p w14:paraId="3B5F5FFE" w14:textId="77777777" w:rsidR="005A54B3" w:rsidRDefault="000955C4">
            <w:pPr>
              <w:pStyle w:val="Akapitzlist"/>
              <w:numPr>
                <w:ilvl w:val="2"/>
                <w:numId w:val="56"/>
              </w:numPr>
              <w:spacing w:line="276" w:lineRule="auto"/>
              <w:rPr>
                <w:rFonts w:cs="Calibri"/>
                <w:sz w:val="20"/>
                <w:szCs w:val="20"/>
              </w:rPr>
            </w:pPr>
            <w:r w:rsidRPr="005A54B3">
              <w:rPr>
                <w:rFonts w:cs="Calibri"/>
                <w:sz w:val="20"/>
                <w:szCs w:val="20"/>
              </w:rPr>
              <w:t>poziom otwartego okna systemu operacyjnego.</w:t>
            </w:r>
          </w:p>
          <w:p w14:paraId="02751238"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Wbudowany system wyszukiwania oparty na konfigurowalnym przez użytkownika module indeksacji zasobów lokalnych.</w:t>
            </w:r>
          </w:p>
          <w:p w14:paraId="717AABDB"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Synchronizacja z urządzeniami zewnętrznymi:</w:t>
            </w:r>
            <w:r w:rsidR="005A54B3">
              <w:rPr>
                <w:rFonts w:cs="Calibri"/>
                <w:bCs/>
                <w:sz w:val="20"/>
                <w:szCs w:val="20"/>
              </w:rPr>
              <w:t xml:space="preserve"> </w:t>
            </w:r>
            <w:r w:rsidRPr="005A54B3">
              <w:rPr>
                <w:rFonts w:cs="Calibri"/>
                <w:sz w:val="20"/>
                <w:szCs w:val="20"/>
              </w:rPr>
              <w:t>Zintegrowany z systemem operacyjnym moduł synchronizacji komputera z urządzeniami zewnętrznymi.</w:t>
            </w:r>
          </w:p>
          <w:p w14:paraId="170BD143" w14:textId="77777777" w:rsidR="005A54B3" w:rsidRPr="005A54B3" w:rsidRDefault="000955C4">
            <w:pPr>
              <w:pStyle w:val="Akapitzlist"/>
              <w:numPr>
                <w:ilvl w:val="1"/>
                <w:numId w:val="56"/>
              </w:numPr>
              <w:spacing w:line="276" w:lineRule="auto"/>
              <w:rPr>
                <w:rFonts w:cs="Calibri"/>
                <w:sz w:val="20"/>
                <w:szCs w:val="20"/>
              </w:rPr>
            </w:pPr>
            <w:r w:rsidRPr="005A54B3">
              <w:rPr>
                <w:rFonts w:cs="Calibri"/>
                <w:bCs/>
                <w:sz w:val="20"/>
                <w:szCs w:val="20"/>
                <w:lang w:val="en-US"/>
              </w:rPr>
              <w:t>NFC:</w:t>
            </w:r>
            <w:r w:rsidR="005A54B3">
              <w:rPr>
                <w:rFonts w:cs="Calibri"/>
                <w:bCs/>
                <w:sz w:val="20"/>
                <w:szCs w:val="20"/>
                <w:lang w:val="en-US"/>
              </w:rPr>
              <w:t xml:space="preserve"> </w:t>
            </w:r>
            <w:proofErr w:type="spellStart"/>
            <w:r w:rsidRPr="005A54B3">
              <w:rPr>
                <w:rFonts w:cs="Calibri"/>
                <w:sz w:val="20"/>
                <w:szCs w:val="20"/>
                <w:lang w:val="en-US"/>
              </w:rPr>
              <w:t>Obsługa</w:t>
            </w:r>
            <w:proofErr w:type="spellEnd"/>
            <w:r w:rsidRPr="005A54B3">
              <w:rPr>
                <w:rFonts w:cs="Calibri"/>
                <w:sz w:val="20"/>
                <w:szCs w:val="20"/>
                <w:lang w:val="en-US"/>
              </w:rPr>
              <w:t xml:space="preserve"> </w:t>
            </w:r>
            <w:proofErr w:type="spellStart"/>
            <w:r w:rsidRPr="005A54B3">
              <w:rPr>
                <w:rFonts w:cs="Calibri"/>
                <w:sz w:val="20"/>
                <w:szCs w:val="20"/>
                <w:lang w:val="en-US"/>
              </w:rPr>
              <w:t>standardu</w:t>
            </w:r>
            <w:proofErr w:type="spellEnd"/>
            <w:r w:rsidRPr="005A54B3">
              <w:rPr>
                <w:rFonts w:cs="Calibri"/>
                <w:sz w:val="20"/>
                <w:szCs w:val="20"/>
                <w:lang w:val="en-US"/>
              </w:rPr>
              <w:t xml:space="preserve"> NFC (near field communication).</w:t>
            </w:r>
          </w:p>
          <w:p w14:paraId="3ABB8A0E"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Ułatwienia dostępu:</w:t>
            </w:r>
            <w:r w:rsidR="005A54B3">
              <w:rPr>
                <w:rFonts w:cs="Calibri"/>
                <w:bCs/>
                <w:sz w:val="20"/>
                <w:szCs w:val="20"/>
              </w:rPr>
              <w:t xml:space="preserve"> </w:t>
            </w:r>
            <w:r w:rsidRPr="005A54B3">
              <w:rPr>
                <w:rFonts w:cs="Calibri"/>
                <w:sz w:val="20"/>
                <w:szCs w:val="20"/>
              </w:rPr>
              <w:t>Możliwość przystosowania stanowiska dla osób ze specjalnymi potrzebami (np. słabo widzących).</w:t>
            </w:r>
          </w:p>
          <w:p w14:paraId="382C8E4A"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lastRenderedPageBreak/>
              <w:t>Zabezpieczenia:</w:t>
            </w:r>
            <w:r w:rsidR="005A54B3">
              <w:rPr>
                <w:rFonts w:cs="Calibri"/>
                <w:bCs/>
                <w:sz w:val="20"/>
                <w:szCs w:val="20"/>
              </w:rPr>
              <w:t xml:space="preserve"> </w:t>
            </w:r>
            <w:r w:rsidRPr="005A54B3">
              <w:rPr>
                <w:rFonts w:cs="Calibri"/>
                <w:sz w:val="20"/>
                <w:szCs w:val="20"/>
              </w:rPr>
              <w:t>Wsparcie dla IPSEC oparte na politykach – wdrażanie IPSEC oparte na zestawach reguł</w:t>
            </w:r>
            <w:r w:rsidR="005A54B3">
              <w:rPr>
                <w:rFonts w:cs="Calibri"/>
                <w:sz w:val="20"/>
                <w:szCs w:val="20"/>
              </w:rPr>
              <w:t xml:space="preserve"> </w:t>
            </w:r>
            <w:r w:rsidRPr="005A54B3">
              <w:rPr>
                <w:rFonts w:cs="Calibri"/>
                <w:sz w:val="20"/>
                <w:szCs w:val="20"/>
              </w:rPr>
              <w:t>definiujących ustawienia zarządzanych w sposób centralny.</w:t>
            </w:r>
          </w:p>
          <w:p w14:paraId="61657C98"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Automatyczne występowanie i używanie (wystawianie) certyfikatów PKI X.509.</w:t>
            </w:r>
          </w:p>
          <w:p w14:paraId="1BB1311E"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Mechanizmy logowania do domeny w oparciu o:</w:t>
            </w:r>
          </w:p>
          <w:p w14:paraId="33CDB77D" w14:textId="77777777" w:rsidR="005A54B3" w:rsidRDefault="000955C4">
            <w:pPr>
              <w:pStyle w:val="Akapitzlist"/>
              <w:numPr>
                <w:ilvl w:val="2"/>
                <w:numId w:val="56"/>
              </w:numPr>
              <w:spacing w:line="276" w:lineRule="auto"/>
              <w:rPr>
                <w:rFonts w:cs="Calibri"/>
                <w:sz w:val="20"/>
                <w:szCs w:val="20"/>
              </w:rPr>
            </w:pPr>
            <w:r w:rsidRPr="005A54B3">
              <w:rPr>
                <w:rFonts w:cs="Calibri"/>
                <w:sz w:val="20"/>
                <w:szCs w:val="20"/>
              </w:rPr>
              <w:t>login i hasło;</w:t>
            </w:r>
          </w:p>
          <w:p w14:paraId="486A389E" w14:textId="77777777" w:rsidR="005A54B3" w:rsidRDefault="000955C4">
            <w:pPr>
              <w:pStyle w:val="Akapitzlist"/>
              <w:numPr>
                <w:ilvl w:val="2"/>
                <w:numId w:val="56"/>
              </w:numPr>
              <w:spacing w:line="276" w:lineRule="auto"/>
              <w:rPr>
                <w:rFonts w:cs="Calibri"/>
                <w:sz w:val="20"/>
                <w:szCs w:val="20"/>
              </w:rPr>
            </w:pPr>
            <w:r w:rsidRPr="005A54B3">
              <w:rPr>
                <w:rFonts w:cs="Calibri"/>
                <w:sz w:val="20"/>
                <w:szCs w:val="20"/>
              </w:rPr>
              <w:t>karty z certyfikatami (</w:t>
            </w:r>
            <w:proofErr w:type="spellStart"/>
            <w:r w:rsidRPr="005A54B3">
              <w:rPr>
                <w:rFonts w:cs="Calibri"/>
                <w:sz w:val="20"/>
                <w:szCs w:val="20"/>
              </w:rPr>
              <w:t>smartcard</w:t>
            </w:r>
            <w:proofErr w:type="spellEnd"/>
            <w:r w:rsidRPr="005A54B3">
              <w:rPr>
                <w:rFonts w:cs="Calibri"/>
                <w:sz w:val="20"/>
                <w:szCs w:val="20"/>
              </w:rPr>
              <w:t>);</w:t>
            </w:r>
          </w:p>
          <w:p w14:paraId="70701B3A" w14:textId="77777777" w:rsidR="005A54B3" w:rsidRDefault="000955C4">
            <w:pPr>
              <w:pStyle w:val="Akapitzlist"/>
              <w:numPr>
                <w:ilvl w:val="2"/>
                <w:numId w:val="56"/>
              </w:numPr>
              <w:spacing w:line="276" w:lineRule="auto"/>
              <w:rPr>
                <w:rFonts w:cs="Calibri"/>
                <w:sz w:val="20"/>
                <w:szCs w:val="20"/>
              </w:rPr>
            </w:pPr>
            <w:r w:rsidRPr="005A54B3">
              <w:rPr>
                <w:rFonts w:cs="Calibri"/>
                <w:sz w:val="20"/>
                <w:szCs w:val="20"/>
              </w:rPr>
              <w:t>wirtualne karty (logowanie w oparciu o certyfikat chroniony poprzez moduł TPM).</w:t>
            </w:r>
          </w:p>
          <w:p w14:paraId="704D248E"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Mechanizmy wieloelementowego uwierzytelniania.</w:t>
            </w:r>
          </w:p>
          <w:p w14:paraId="531A0F05"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 xml:space="preserve">Wsparcie dla uwierzytelniania na bazie </w:t>
            </w:r>
            <w:proofErr w:type="spellStart"/>
            <w:r w:rsidRPr="005A54B3">
              <w:rPr>
                <w:rFonts w:cs="Calibri"/>
                <w:sz w:val="20"/>
                <w:szCs w:val="20"/>
              </w:rPr>
              <w:t>Kerberos</w:t>
            </w:r>
            <w:proofErr w:type="spellEnd"/>
            <w:r w:rsidRPr="005A54B3">
              <w:rPr>
                <w:rFonts w:cs="Calibri"/>
                <w:sz w:val="20"/>
                <w:szCs w:val="20"/>
              </w:rPr>
              <w:t xml:space="preserve"> v. 5.</w:t>
            </w:r>
          </w:p>
          <w:p w14:paraId="45A63823"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Wsparcie do uwierzytelnienia urządzenia na bazie certyfikatu.</w:t>
            </w:r>
          </w:p>
          <w:p w14:paraId="5FEEFC03"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Wsparcie dla algorytmów Suite B (RFC 4869).</w:t>
            </w:r>
          </w:p>
          <w:p w14:paraId="371CBE90" w14:textId="47A3548A" w:rsidR="000955C4" w:rsidRPr="005A54B3" w:rsidRDefault="000955C4">
            <w:pPr>
              <w:pStyle w:val="Akapitzlist"/>
              <w:numPr>
                <w:ilvl w:val="1"/>
                <w:numId w:val="56"/>
              </w:numPr>
              <w:spacing w:line="276" w:lineRule="auto"/>
              <w:rPr>
                <w:rFonts w:cs="Calibri"/>
                <w:sz w:val="20"/>
                <w:szCs w:val="20"/>
              </w:rPr>
            </w:pPr>
            <w:r w:rsidRPr="005A54B3">
              <w:rPr>
                <w:rFonts w:cs="Calibri"/>
                <w:sz w:val="20"/>
                <w:szCs w:val="20"/>
              </w:rPr>
              <w:t xml:space="preserve">Wsparcie wbudowanej zapory ogniowej dla Internet </w:t>
            </w:r>
            <w:proofErr w:type="spellStart"/>
            <w:r w:rsidRPr="005A54B3">
              <w:rPr>
                <w:rFonts w:cs="Calibri"/>
                <w:sz w:val="20"/>
                <w:szCs w:val="20"/>
              </w:rPr>
              <w:t>Key</w:t>
            </w:r>
            <w:proofErr w:type="spellEnd"/>
            <w:r w:rsidRPr="005A54B3">
              <w:rPr>
                <w:rFonts w:cs="Calibri"/>
                <w:sz w:val="20"/>
                <w:szCs w:val="20"/>
              </w:rPr>
              <w:t xml:space="preserve"> Exchange v. 2 (IKEv2) dla warstwy transportowej </w:t>
            </w:r>
            <w:proofErr w:type="spellStart"/>
            <w:r w:rsidRPr="005A54B3">
              <w:rPr>
                <w:rFonts w:cs="Calibri"/>
                <w:sz w:val="20"/>
                <w:szCs w:val="20"/>
              </w:rPr>
              <w:t>IPsec</w:t>
            </w:r>
            <w:proofErr w:type="spellEnd"/>
            <w:r w:rsidRPr="005A54B3">
              <w:rPr>
                <w:rFonts w:cs="Calibri"/>
                <w:sz w:val="20"/>
                <w:szCs w:val="20"/>
              </w:rPr>
              <w:t>.</w:t>
            </w:r>
          </w:p>
          <w:p w14:paraId="64C76996" w14:textId="77777777" w:rsidR="000955C4" w:rsidRPr="00143E59" w:rsidRDefault="000955C4" w:rsidP="000955C4">
            <w:pPr>
              <w:spacing w:line="276" w:lineRule="auto"/>
              <w:rPr>
                <w:rFonts w:cs="Calibri"/>
                <w:bCs/>
                <w:sz w:val="20"/>
                <w:szCs w:val="20"/>
              </w:rPr>
            </w:pPr>
            <w:r w:rsidRPr="00143E59">
              <w:rPr>
                <w:rFonts w:cs="Calibri"/>
                <w:bCs/>
                <w:sz w:val="20"/>
                <w:szCs w:val="20"/>
              </w:rPr>
              <w:t>Pozostałe funkcjonalności:</w:t>
            </w:r>
          </w:p>
          <w:p w14:paraId="720A6D64"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Wbudowane narzędzia służące do administracji, do wykonywania kopii zapasowych</w:t>
            </w:r>
            <w:r w:rsidR="005A54B3">
              <w:rPr>
                <w:rFonts w:cs="Calibri"/>
                <w:sz w:val="20"/>
                <w:szCs w:val="20"/>
              </w:rPr>
              <w:t xml:space="preserve"> </w:t>
            </w:r>
            <w:r w:rsidRPr="005A54B3">
              <w:rPr>
                <w:rFonts w:cs="Calibri"/>
                <w:sz w:val="20"/>
                <w:szCs w:val="20"/>
              </w:rPr>
              <w:t>polityk i ich odtwarzania oraz generowania raportów z ustawień polityk.</w:t>
            </w:r>
          </w:p>
          <w:p w14:paraId="2FD302E4"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Wsparcie dla środowisk Java i .NET Framework 4.x – możliwość uruchomienia aplikacji</w:t>
            </w:r>
            <w:r w:rsidR="005A54B3">
              <w:rPr>
                <w:rFonts w:cs="Calibri"/>
                <w:sz w:val="20"/>
                <w:szCs w:val="20"/>
              </w:rPr>
              <w:t xml:space="preserve"> </w:t>
            </w:r>
            <w:r w:rsidRPr="005A54B3">
              <w:rPr>
                <w:rFonts w:cs="Calibri"/>
                <w:sz w:val="20"/>
                <w:szCs w:val="20"/>
              </w:rPr>
              <w:t>działających we wskazanych środowiskach.</w:t>
            </w:r>
          </w:p>
          <w:p w14:paraId="594CA5BA"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 xml:space="preserve">Wsparcie dla JScript i </w:t>
            </w:r>
            <w:proofErr w:type="spellStart"/>
            <w:r w:rsidRPr="005A54B3">
              <w:rPr>
                <w:rFonts w:cs="Calibri"/>
                <w:sz w:val="20"/>
                <w:szCs w:val="20"/>
              </w:rPr>
              <w:t>VBScript</w:t>
            </w:r>
            <w:proofErr w:type="spellEnd"/>
            <w:r w:rsidRPr="005A54B3">
              <w:rPr>
                <w:rFonts w:cs="Calibri"/>
                <w:sz w:val="20"/>
                <w:szCs w:val="20"/>
              </w:rPr>
              <w:t xml:space="preserve"> – możliwość uruchamiania interpretera poleceń.</w:t>
            </w:r>
          </w:p>
          <w:p w14:paraId="4CFAC258"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Zdalna pomoc i współdzielenie aplikacji – możliwość zdalnego przejęcia sesji</w:t>
            </w:r>
            <w:r w:rsidR="005A54B3">
              <w:rPr>
                <w:rFonts w:cs="Calibri"/>
                <w:sz w:val="20"/>
                <w:szCs w:val="20"/>
              </w:rPr>
              <w:t xml:space="preserve"> </w:t>
            </w:r>
            <w:r w:rsidRPr="005A54B3">
              <w:rPr>
                <w:rFonts w:cs="Calibri"/>
                <w:sz w:val="20"/>
                <w:szCs w:val="20"/>
              </w:rPr>
              <w:t>zalogowanego użytkownika celem rozwiązania problemu z komputerem.</w:t>
            </w:r>
          </w:p>
          <w:p w14:paraId="5569CEDA"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Rozwiązanie służące do automatycznego zbudowania obrazu systemu wraz</w:t>
            </w:r>
            <w:r w:rsidR="005A54B3">
              <w:rPr>
                <w:rFonts w:cs="Calibri"/>
                <w:sz w:val="20"/>
                <w:szCs w:val="20"/>
              </w:rPr>
              <w:t xml:space="preserve"> </w:t>
            </w:r>
            <w:r w:rsidRPr="005A54B3">
              <w:rPr>
                <w:rFonts w:cs="Calibri"/>
                <w:sz w:val="20"/>
                <w:szCs w:val="20"/>
              </w:rPr>
              <w:t>z aplikacjami. Obraz systemu służyć ma do automatycznego upowszechnienia systemu</w:t>
            </w:r>
            <w:r w:rsidR="005A54B3">
              <w:rPr>
                <w:rFonts w:cs="Calibri"/>
                <w:sz w:val="20"/>
                <w:szCs w:val="20"/>
              </w:rPr>
              <w:t xml:space="preserve"> </w:t>
            </w:r>
            <w:r w:rsidRPr="005A54B3">
              <w:rPr>
                <w:rFonts w:cs="Calibri"/>
                <w:sz w:val="20"/>
                <w:szCs w:val="20"/>
              </w:rPr>
              <w:t>operacyjnego inicjowanego i wykonywanego w całości poprzez sieć komputerową.</w:t>
            </w:r>
          </w:p>
          <w:p w14:paraId="4723183C"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Rozwiązanie umożliwiające wdrożenie nowego obrazu poprzez zdalną instalację.</w:t>
            </w:r>
          </w:p>
          <w:p w14:paraId="17572207"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 xml:space="preserve">Transakcyjny system plików pozwalający na stosowanie przydziałów (ang. </w:t>
            </w:r>
            <w:proofErr w:type="spellStart"/>
            <w:r w:rsidRPr="005A54B3">
              <w:rPr>
                <w:rFonts w:cs="Calibri"/>
                <w:sz w:val="20"/>
                <w:szCs w:val="20"/>
              </w:rPr>
              <w:t>quota</w:t>
            </w:r>
            <w:proofErr w:type="spellEnd"/>
            <w:r w:rsidRPr="005A54B3">
              <w:rPr>
                <w:rFonts w:cs="Calibri"/>
                <w:sz w:val="20"/>
                <w:szCs w:val="20"/>
              </w:rPr>
              <w:t>)</w:t>
            </w:r>
            <w:r w:rsidR="005A54B3">
              <w:rPr>
                <w:rFonts w:cs="Calibri"/>
                <w:sz w:val="20"/>
                <w:szCs w:val="20"/>
              </w:rPr>
              <w:t xml:space="preserve"> </w:t>
            </w:r>
            <w:r w:rsidRPr="005A54B3">
              <w:rPr>
                <w:rFonts w:cs="Calibri"/>
                <w:sz w:val="20"/>
                <w:szCs w:val="20"/>
              </w:rPr>
              <w:t>na dysku dla użytkowników oraz zapewniający niezawodność i pozwalający tworzyć</w:t>
            </w:r>
            <w:r w:rsidR="005A54B3">
              <w:rPr>
                <w:rFonts w:cs="Calibri"/>
                <w:sz w:val="20"/>
                <w:szCs w:val="20"/>
              </w:rPr>
              <w:t xml:space="preserve"> </w:t>
            </w:r>
            <w:r w:rsidRPr="005A54B3">
              <w:rPr>
                <w:rFonts w:cs="Calibri"/>
                <w:sz w:val="20"/>
                <w:szCs w:val="20"/>
              </w:rPr>
              <w:t>kopie zapasowe.</w:t>
            </w:r>
          </w:p>
          <w:p w14:paraId="6E6BFB23"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lastRenderedPageBreak/>
              <w:t>Zarządzanie kontami użytkowników sieci oraz urządzeniami sieciowymi tj. drukarki,</w:t>
            </w:r>
            <w:r w:rsidR="005A54B3">
              <w:rPr>
                <w:rFonts w:cs="Calibri"/>
                <w:sz w:val="20"/>
                <w:szCs w:val="20"/>
              </w:rPr>
              <w:t xml:space="preserve"> </w:t>
            </w:r>
            <w:r w:rsidRPr="005A54B3">
              <w:rPr>
                <w:rFonts w:cs="Calibri"/>
                <w:sz w:val="20"/>
                <w:szCs w:val="20"/>
              </w:rPr>
              <w:t>modemy, woluminy dyskowe, usługi katalogowe.</w:t>
            </w:r>
          </w:p>
          <w:p w14:paraId="38B4D10D"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Udostępnianie modemu.</w:t>
            </w:r>
          </w:p>
          <w:p w14:paraId="72EEEBE1"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Wbudowane oprogramowanie do tworzenia kopii zapasowych (Backup); automatyczne</w:t>
            </w:r>
            <w:r w:rsidR="005A54B3">
              <w:rPr>
                <w:rFonts w:cs="Calibri"/>
                <w:sz w:val="20"/>
                <w:szCs w:val="20"/>
              </w:rPr>
              <w:t xml:space="preserve"> </w:t>
            </w:r>
            <w:r w:rsidRPr="005A54B3">
              <w:rPr>
                <w:rFonts w:cs="Calibri"/>
                <w:sz w:val="20"/>
                <w:szCs w:val="20"/>
              </w:rPr>
              <w:t>wykonywanie kopii plików z możliwością automatycznego przywrócenia wersji</w:t>
            </w:r>
            <w:r w:rsidR="005A54B3">
              <w:rPr>
                <w:rFonts w:cs="Calibri"/>
                <w:sz w:val="20"/>
                <w:szCs w:val="20"/>
              </w:rPr>
              <w:t xml:space="preserve"> </w:t>
            </w:r>
            <w:r w:rsidRPr="005A54B3">
              <w:rPr>
                <w:rFonts w:cs="Calibri"/>
                <w:sz w:val="20"/>
                <w:szCs w:val="20"/>
              </w:rPr>
              <w:t>wcześniejszej.</w:t>
            </w:r>
          </w:p>
          <w:p w14:paraId="5DBD1226"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Możliwość przywracania obrazu plików systemowych do uprzednio zapisanej postaci.</w:t>
            </w:r>
          </w:p>
          <w:p w14:paraId="1F7ECA97" w14:textId="77777777" w:rsidR="00346C93" w:rsidRDefault="000955C4">
            <w:pPr>
              <w:pStyle w:val="Akapitzlist"/>
              <w:numPr>
                <w:ilvl w:val="0"/>
                <w:numId w:val="57"/>
              </w:numPr>
              <w:spacing w:line="276" w:lineRule="auto"/>
              <w:rPr>
                <w:rFonts w:cs="Calibri"/>
                <w:sz w:val="20"/>
                <w:szCs w:val="20"/>
              </w:rPr>
            </w:pPr>
            <w:r w:rsidRPr="005A54B3">
              <w:rPr>
                <w:rFonts w:cs="Calibri"/>
                <w:sz w:val="20"/>
                <w:szCs w:val="20"/>
              </w:rPr>
              <w:t>Identyfikacja sieci komputerowych, do których jest podłączony system operacyjny,</w:t>
            </w:r>
            <w:r w:rsidR="00346C93">
              <w:rPr>
                <w:rFonts w:cs="Calibri"/>
                <w:sz w:val="20"/>
                <w:szCs w:val="20"/>
              </w:rPr>
              <w:t xml:space="preserve"> </w:t>
            </w:r>
            <w:r w:rsidRPr="00346C93">
              <w:rPr>
                <w:rFonts w:cs="Calibri"/>
                <w:sz w:val="20"/>
                <w:szCs w:val="20"/>
              </w:rPr>
              <w:t>zapamiętywanie ustawień i przypisywanie do min. 3 kategorii bezpieczeństwa</w:t>
            </w:r>
            <w:r w:rsidR="00346C93">
              <w:rPr>
                <w:rFonts w:cs="Calibri"/>
                <w:sz w:val="20"/>
                <w:szCs w:val="20"/>
              </w:rPr>
              <w:t xml:space="preserve"> </w:t>
            </w:r>
            <w:r w:rsidRPr="00346C93">
              <w:rPr>
                <w:rFonts w:cs="Calibri"/>
                <w:sz w:val="20"/>
                <w:szCs w:val="20"/>
              </w:rPr>
              <w:t>(z predefiniowanymi odpowiednio do kategorii ustawieniami zapory sieciowej,</w:t>
            </w:r>
            <w:r w:rsidR="00346C93">
              <w:rPr>
                <w:rFonts w:cs="Calibri"/>
                <w:sz w:val="20"/>
                <w:szCs w:val="20"/>
              </w:rPr>
              <w:t xml:space="preserve"> </w:t>
            </w:r>
            <w:r w:rsidRPr="00346C93">
              <w:rPr>
                <w:rFonts w:cs="Calibri"/>
                <w:sz w:val="20"/>
                <w:szCs w:val="20"/>
              </w:rPr>
              <w:t>udostępniania plików itp.).</w:t>
            </w:r>
          </w:p>
          <w:p w14:paraId="648917DE"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Możliwość blokowania lub dopuszczania dowolnych urządzeń peryferyjnych za pomocą polityk grupowych (np. przy użyciu numerów identyfikacyjnych sprzętu).</w:t>
            </w:r>
          </w:p>
          <w:p w14:paraId="51E68875"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 xml:space="preserve">Wbudowany mechanizm wirtualizacji typu </w:t>
            </w:r>
            <w:proofErr w:type="spellStart"/>
            <w:r w:rsidRPr="00346C93">
              <w:rPr>
                <w:rFonts w:cs="Calibri"/>
                <w:sz w:val="20"/>
                <w:szCs w:val="20"/>
              </w:rPr>
              <w:t>hypervisor</w:t>
            </w:r>
            <w:proofErr w:type="spellEnd"/>
            <w:r w:rsidRPr="00346C93">
              <w:rPr>
                <w:rFonts w:cs="Calibri"/>
                <w:sz w:val="20"/>
                <w:szCs w:val="20"/>
              </w:rPr>
              <w:t>, umożliwiający, zgodnie</w:t>
            </w:r>
            <w:r w:rsidR="00346C93">
              <w:rPr>
                <w:rFonts w:cs="Calibri"/>
                <w:sz w:val="20"/>
                <w:szCs w:val="20"/>
              </w:rPr>
              <w:t xml:space="preserve"> </w:t>
            </w:r>
            <w:r w:rsidRPr="00346C93">
              <w:rPr>
                <w:rFonts w:cs="Calibri"/>
                <w:sz w:val="20"/>
                <w:szCs w:val="20"/>
              </w:rPr>
              <w:t>z uprawnieniami licencyjnymi, uruchomienie do 4 maszyn wirtualnych.</w:t>
            </w:r>
          </w:p>
          <w:p w14:paraId="6D0CE907"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Mechanizm szyfrowania dysków wewnętrznych i zewnętrznych z możliwością</w:t>
            </w:r>
            <w:r w:rsidR="00346C93">
              <w:rPr>
                <w:rFonts w:cs="Calibri"/>
                <w:sz w:val="20"/>
                <w:szCs w:val="20"/>
              </w:rPr>
              <w:t xml:space="preserve"> </w:t>
            </w:r>
            <w:r w:rsidRPr="00346C93">
              <w:rPr>
                <w:rFonts w:cs="Calibri"/>
                <w:sz w:val="20"/>
                <w:szCs w:val="20"/>
              </w:rPr>
              <w:t>szyfrowania ograniczonego do danych użytkownika.</w:t>
            </w:r>
          </w:p>
          <w:p w14:paraId="3EF9FE32"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Wbudowane w system narzędzie do szyfrowania partycji systemowych komputera,</w:t>
            </w:r>
            <w:r w:rsidR="00346C93">
              <w:rPr>
                <w:rFonts w:cs="Calibri"/>
                <w:sz w:val="20"/>
                <w:szCs w:val="20"/>
              </w:rPr>
              <w:t xml:space="preserve"> </w:t>
            </w:r>
            <w:r w:rsidRPr="00346C93">
              <w:rPr>
                <w:rFonts w:cs="Calibri"/>
                <w:sz w:val="20"/>
                <w:szCs w:val="20"/>
              </w:rPr>
              <w:t>z możliwością przechowywania certyfikatów w układzie TPM (</w:t>
            </w:r>
            <w:proofErr w:type="spellStart"/>
            <w:r w:rsidRPr="00346C93">
              <w:rPr>
                <w:rFonts w:cs="Calibri"/>
                <w:sz w:val="20"/>
                <w:szCs w:val="20"/>
              </w:rPr>
              <w:t>Trusted</w:t>
            </w:r>
            <w:proofErr w:type="spellEnd"/>
            <w:r w:rsidRPr="00346C93">
              <w:rPr>
                <w:rFonts w:cs="Calibri"/>
                <w:sz w:val="20"/>
                <w:szCs w:val="20"/>
              </w:rPr>
              <w:t xml:space="preserve"> Platform Module) w wersji minimum 1.2 lub na kluczach pamięci przenośnej USB.</w:t>
            </w:r>
          </w:p>
          <w:p w14:paraId="0A4D87DB"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Wbudowane w system narzędzie do szyfrowania dysków przenośnych, z możliwością</w:t>
            </w:r>
            <w:r w:rsidR="00346C93">
              <w:rPr>
                <w:rFonts w:cs="Calibri"/>
                <w:sz w:val="20"/>
                <w:szCs w:val="20"/>
              </w:rPr>
              <w:t xml:space="preserve"> </w:t>
            </w:r>
            <w:r w:rsidRPr="00346C93">
              <w:rPr>
                <w:rFonts w:cs="Calibri"/>
                <w:sz w:val="20"/>
                <w:szCs w:val="20"/>
              </w:rPr>
              <w:t>centralnego zarządzania poprzez polityki grupowe, pozwalające na wymuszenie</w:t>
            </w:r>
            <w:r w:rsidR="00346C93">
              <w:rPr>
                <w:rFonts w:cs="Calibri"/>
                <w:sz w:val="20"/>
                <w:szCs w:val="20"/>
              </w:rPr>
              <w:t xml:space="preserve"> </w:t>
            </w:r>
            <w:r w:rsidRPr="00346C93">
              <w:rPr>
                <w:rFonts w:cs="Calibri"/>
                <w:sz w:val="20"/>
                <w:szCs w:val="20"/>
              </w:rPr>
              <w:t>szyfrowania dysków przenośnych.</w:t>
            </w:r>
          </w:p>
          <w:p w14:paraId="1778E356"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Możliwość tworzenia i przechowywania kopii zapasowych kluczy odzyskiwania</w:t>
            </w:r>
            <w:r w:rsidR="00346C93">
              <w:rPr>
                <w:rFonts w:cs="Calibri"/>
                <w:sz w:val="20"/>
                <w:szCs w:val="20"/>
              </w:rPr>
              <w:t xml:space="preserve"> </w:t>
            </w:r>
            <w:r w:rsidRPr="00346C93">
              <w:rPr>
                <w:rFonts w:cs="Calibri"/>
                <w:sz w:val="20"/>
                <w:szCs w:val="20"/>
              </w:rPr>
              <w:t>do szyfrowania partycji w usługach katalogowych.</w:t>
            </w:r>
          </w:p>
          <w:p w14:paraId="3C8BB15D" w14:textId="6BCD5A5F" w:rsidR="000955C4" w:rsidRPr="00346C93" w:rsidRDefault="000955C4">
            <w:pPr>
              <w:pStyle w:val="Akapitzlist"/>
              <w:numPr>
                <w:ilvl w:val="0"/>
                <w:numId w:val="57"/>
              </w:numPr>
              <w:spacing w:line="276" w:lineRule="auto"/>
              <w:rPr>
                <w:rFonts w:cs="Calibri"/>
                <w:sz w:val="20"/>
                <w:szCs w:val="20"/>
              </w:rPr>
            </w:pPr>
            <w:r w:rsidRPr="00346C93">
              <w:rPr>
                <w:rFonts w:cs="Calibri"/>
                <w:sz w:val="20"/>
                <w:szCs w:val="20"/>
              </w:rPr>
              <w:t>Możliwość instalowania dodatkowych języków interfejsu systemu operacyjnego oraz</w:t>
            </w:r>
            <w:r w:rsidR="00346C93">
              <w:rPr>
                <w:rFonts w:cs="Calibri"/>
                <w:sz w:val="20"/>
                <w:szCs w:val="20"/>
              </w:rPr>
              <w:t xml:space="preserve"> </w:t>
            </w:r>
            <w:r w:rsidRPr="00346C93">
              <w:rPr>
                <w:rFonts w:cs="Calibri"/>
                <w:sz w:val="20"/>
                <w:szCs w:val="20"/>
              </w:rPr>
              <w:t>możliwość zmiany języka bez konieczności reinstalacji systemu.</w:t>
            </w:r>
          </w:p>
        </w:tc>
        <w:tc>
          <w:tcPr>
            <w:tcW w:w="2262" w:type="dxa"/>
          </w:tcPr>
          <w:p w14:paraId="562018A5" w14:textId="77777777" w:rsidR="000955C4" w:rsidRPr="00143E59" w:rsidRDefault="000955C4" w:rsidP="000955C4">
            <w:pPr>
              <w:spacing w:after="0" w:line="276" w:lineRule="auto"/>
              <w:jc w:val="both"/>
              <w:rPr>
                <w:rFonts w:cs="Calibri"/>
                <w:bCs/>
                <w:sz w:val="20"/>
                <w:szCs w:val="20"/>
                <w:bdr w:val="none" w:sz="0" w:space="0" w:color="auto" w:frame="1"/>
              </w:rPr>
            </w:pPr>
          </w:p>
        </w:tc>
      </w:tr>
      <w:tr w:rsidR="000955C4" w:rsidRPr="00143E59" w14:paraId="19032BEA" w14:textId="77777777" w:rsidTr="005A54B3">
        <w:trPr>
          <w:trHeight w:val="1885"/>
          <w:jc w:val="center"/>
        </w:trPr>
        <w:tc>
          <w:tcPr>
            <w:tcW w:w="1696" w:type="dxa"/>
          </w:tcPr>
          <w:p w14:paraId="48879B8C"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lastRenderedPageBreak/>
              <w:t>Certyfikaty i standardy</w:t>
            </w:r>
          </w:p>
        </w:tc>
        <w:tc>
          <w:tcPr>
            <w:tcW w:w="5670" w:type="dxa"/>
          </w:tcPr>
          <w:p w14:paraId="1CE371C5" w14:textId="77777777" w:rsidR="00DF4894" w:rsidRDefault="000955C4">
            <w:pPr>
              <w:pStyle w:val="Akapitzlist"/>
              <w:numPr>
                <w:ilvl w:val="0"/>
                <w:numId w:val="58"/>
              </w:numPr>
              <w:spacing w:after="0" w:line="276" w:lineRule="auto"/>
              <w:jc w:val="both"/>
              <w:rPr>
                <w:rFonts w:cs="Calibri"/>
                <w:bCs/>
                <w:sz w:val="20"/>
                <w:szCs w:val="20"/>
              </w:rPr>
            </w:pPr>
            <w:r w:rsidRPr="00DF4894">
              <w:rPr>
                <w:rFonts w:cs="Calibri"/>
                <w:bCs/>
                <w:sz w:val="20"/>
                <w:szCs w:val="20"/>
              </w:rPr>
              <w:t>Certyfikat ISO 9001 dla producenta komputera (załączyć dokument potwierdzający spełnianie wymogu)</w:t>
            </w:r>
          </w:p>
          <w:p w14:paraId="3A4DB17A" w14:textId="77777777" w:rsidR="00DF4894" w:rsidRDefault="000955C4">
            <w:pPr>
              <w:pStyle w:val="Akapitzlist"/>
              <w:numPr>
                <w:ilvl w:val="0"/>
                <w:numId w:val="58"/>
              </w:numPr>
              <w:spacing w:after="0" w:line="276" w:lineRule="auto"/>
              <w:jc w:val="both"/>
              <w:rPr>
                <w:rFonts w:cs="Calibri"/>
                <w:bCs/>
                <w:sz w:val="20"/>
                <w:szCs w:val="20"/>
              </w:rPr>
            </w:pPr>
            <w:r w:rsidRPr="00DF4894">
              <w:rPr>
                <w:rFonts w:cs="Calibri"/>
                <w:bCs/>
                <w:sz w:val="20"/>
                <w:szCs w:val="20"/>
              </w:rPr>
              <w:t>Certyfikat ISO 14001 dla producenta komputera (załączyć dokument potwierdzający spełnianie wymogu)</w:t>
            </w:r>
          </w:p>
          <w:p w14:paraId="7787E411" w14:textId="77777777" w:rsidR="00DF4894" w:rsidRDefault="000955C4">
            <w:pPr>
              <w:pStyle w:val="Akapitzlist"/>
              <w:numPr>
                <w:ilvl w:val="0"/>
                <w:numId w:val="58"/>
              </w:numPr>
              <w:spacing w:after="0" w:line="276" w:lineRule="auto"/>
              <w:jc w:val="both"/>
              <w:rPr>
                <w:rFonts w:cs="Calibri"/>
                <w:bCs/>
                <w:sz w:val="20"/>
                <w:szCs w:val="20"/>
              </w:rPr>
            </w:pPr>
            <w:r w:rsidRPr="00DF4894">
              <w:rPr>
                <w:rFonts w:cs="Calibri"/>
                <w:bCs/>
                <w:sz w:val="20"/>
                <w:szCs w:val="20"/>
              </w:rPr>
              <w:t>Certyfikat ISO 50001 dla producenta komputera (załączyć dokument potwierdzający spełnianie wymogu)</w:t>
            </w:r>
          </w:p>
          <w:p w14:paraId="1B4C1A5F" w14:textId="77777777" w:rsidR="00DF4894" w:rsidRDefault="000955C4">
            <w:pPr>
              <w:pStyle w:val="Akapitzlist"/>
              <w:numPr>
                <w:ilvl w:val="0"/>
                <w:numId w:val="58"/>
              </w:numPr>
              <w:spacing w:after="0" w:line="276" w:lineRule="auto"/>
              <w:jc w:val="both"/>
              <w:rPr>
                <w:rFonts w:cs="Calibri"/>
                <w:bCs/>
                <w:sz w:val="20"/>
                <w:szCs w:val="20"/>
              </w:rPr>
            </w:pPr>
            <w:r w:rsidRPr="00DF4894">
              <w:rPr>
                <w:rFonts w:cs="Calibri"/>
                <w:bCs/>
                <w:sz w:val="20"/>
                <w:szCs w:val="20"/>
              </w:rPr>
              <w:lastRenderedPageBreak/>
              <w:t>Deklaracja zgodności CE (załączyć do oferty)</w:t>
            </w:r>
          </w:p>
          <w:p w14:paraId="12C44978" w14:textId="77777777" w:rsidR="00DF4894" w:rsidRDefault="000955C4">
            <w:pPr>
              <w:pStyle w:val="Akapitzlist"/>
              <w:numPr>
                <w:ilvl w:val="0"/>
                <w:numId w:val="58"/>
              </w:numPr>
              <w:spacing w:after="0" w:line="276" w:lineRule="auto"/>
              <w:jc w:val="both"/>
              <w:rPr>
                <w:rFonts w:cs="Calibri"/>
                <w:bCs/>
                <w:sz w:val="20"/>
                <w:szCs w:val="20"/>
              </w:rPr>
            </w:pPr>
            <w:r w:rsidRPr="00DF4894">
              <w:rPr>
                <w:rFonts w:cs="Calibri"/>
                <w:bCs/>
                <w:color w:val="000000" w:themeColor="text1"/>
                <w:sz w:val="20"/>
                <w:szCs w:val="20"/>
              </w:rPr>
              <w:t xml:space="preserve">Certyfikat EPEAT </w:t>
            </w:r>
            <w:r w:rsidRPr="00DF4894">
              <w:rPr>
                <w:rFonts w:cs="Calibri"/>
                <w:bCs/>
                <w:color w:val="000000" w:themeColor="text1"/>
                <w:sz w:val="20"/>
                <w:szCs w:val="20"/>
                <w:bdr w:val="none" w:sz="0" w:space="0" w:color="auto" w:frame="1"/>
              </w:rPr>
              <w:t>Silver</w:t>
            </w:r>
            <w:r w:rsidRPr="00DF4894">
              <w:rPr>
                <w:rFonts w:cs="Calibri"/>
                <w:bCs/>
                <w:color w:val="000000" w:themeColor="text1"/>
                <w:sz w:val="20"/>
                <w:szCs w:val="20"/>
              </w:rPr>
              <w:t xml:space="preserve"> dla oferowanego modelu komputera, dla Polski lub </w:t>
            </w:r>
            <w:r w:rsidRPr="00DF4894">
              <w:rPr>
                <w:rFonts w:cs="Calibri"/>
                <w:bCs/>
                <w:sz w:val="20"/>
                <w:szCs w:val="20"/>
              </w:rPr>
              <w:t>kraju członkowskiego UE – do oferty należy załączyć wydruk ze strony https://www.epeat.net/search-computers-and-displays - załączyć do oferty wydruk z strony</w:t>
            </w:r>
          </w:p>
          <w:p w14:paraId="2246F1A4" w14:textId="60B09B6C" w:rsidR="000955C4" w:rsidRPr="00DF4894" w:rsidRDefault="000955C4">
            <w:pPr>
              <w:pStyle w:val="Akapitzlist"/>
              <w:numPr>
                <w:ilvl w:val="0"/>
                <w:numId w:val="58"/>
              </w:numPr>
              <w:spacing w:after="0" w:line="276" w:lineRule="auto"/>
              <w:jc w:val="both"/>
              <w:rPr>
                <w:rFonts w:cs="Calibri"/>
                <w:bCs/>
                <w:sz w:val="20"/>
                <w:szCs w:val="20"/>
              </w:rPr>
            </w:pPr>
            <w:r w:rsidRPr="00DF4894">
              <w:rPr>
                <w:rFonts w:cs="Calibri"/>
                <w:bCs/>
                <w:color w:val="000000" w:themeColor="text1"/>
                <w:sz w:val="20"/>
                <w:szCs w:val="20"/>
              </w:rPr>
              <w:t xml:space="preserve">Potwierdzenie spełnienia kryteriów środowiskowych, w tym zgodności z dyrektywą </w:t>
            </w:r>
            <w:proofErr w:type="spellStart"/>
            <w:r w:rsidRPr="00DF4894">
              <w:rPr>
                <w:rFonts w:cs="Calibri"/>
                <w:bCs/>
                <w:color w:val="000000" w:themeColor="text1"/>
                <w:sz w:val="20"/>
                <w:szCs w:val="20"/>
              </w:rPr>
              <w:t>RoHS</w:t>
            </w:r>
            <w:proofErr w:type="spellEnd"/>
            <w:r w:rsidRPr="00DF4894">
              <w:rPr>
                <w:rFonts w:cs="Calibri"/>
                <w:bCs/>
                <w:color w:val="000000" w:themeColor="text1"/>
                <w:sz w:val="20"/>
                <w:szCs w:val="20"/>
              </w:rPr>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gramów.</w:t>
            </w:r>
          </w:p>
        </w:tc>
        <w:tc>
          <w:tcPr>
            <w:tcW w:w="2262" w:type="dxa"/>
          </w:tcPr>
          <w:p w14:paraId="16B0D5B5" w14:textId="77777777" w:rsidR="000955C4" w:rsidRPr="00143E59" w:rsidRDefault="000955C4" w:rsidP="000955C4">
            <w:pPr>
              <w:spacing w:after="0" w:line="276" w:lineRule="auto"/>
              <w:jc w:val="both"/>
              <w:rPr>
                <w:rFonts w:cs="Calibri"/>
                <w:bCs/>
                <w:sz w:val="20"/>
                <w:szCs w:val="20"/>
              </w:rPr>
            </w:pPr>
          </w:p>
        </w:tc>
      </w:tr>
      <w:tr w:rsidR="000955C4" w:rsidRPr="00143E59" w14:paraId="7671A102" w14:textId="77777777" w:rsidTr="005A54B3">
        <w:trPr>
          <w:jc w:val="center"/>
        </w:trPr>
        <w:tc>
          <w:tcPr>
            <w:tcW w:w="1696" w:type="dxa"/>
          </w:tcPr>
          <w:p w14:paraId="29B87B76" w14:textId="77777777" w:rsidR="000955C4" w:rsidRPr="00143E59" w:rsidRDefault="000955C4" w:rsidP="000955C4">
            <w:pPr>
              <w:spacing w:line="276" w:lineRule="auto"/>
              <w:jc w:val="center"/>
              <w:rPr>
                <w:rFonts w:cs="Calibri"/>
                <w:b/>
                <w:sz w:val="20"/>
                <w:szCs w:val="20"/>
              </w:rPr>
            </w:pPr>
            <w:r w:rsidRPr="00143E59">
              <w:rPr>
                <w:rFonts w:cs="Calibri"/>
                <w:b/>
                <w:sz w:val="20"/>
                <w:szCs w:val="20"/>
              </w:rPr>
              <w:t>Ergonomia</w:t>
            </w:r>
          </w:p>
        </w:tc>
        <w:tc>
          <w:tcPr>
            <w:tcW w:w="5670" w:type="dxa"/>
          </w:tcPr>
          <w:p w14:paraId="25653456" w14:textId="77777777" w:rsidR="000955C4" w:rsidRPr="00143E59" w:rsidRDefault="000955C4" w:rsidP="000955C4">
            <w:pPr>
              <w:spacing w:line="276" w:lineRule="auto"/>
              <w:jc w:val="both"/>
              <w:rPr>
                <w:rFonts w:cs="Calibri"/>
                <w:b/>
                <w:color w:val="00B050"/>
                <w:sz w:val="20"/>
                <w:szCs w:val="20"/>
              </w:rPr>
            </w:pPr>
            <w:r w:rsidRPr="00143E59">
              <w:rPr>
                <w:rFonts w:cs="Calibri"/>
                <w:bCs/>
                <w:sz w:val="20"/>
                <w:szCs w:val="20"/>
              </w:rPr>
              <w:t>Głośność jednostki centralnej mierzona zgodnie z normą ISO 7779 oraz wykazana zgodnie z normą ISO 9296 w pozycji obserwatora w trybie pracy dysku twardego (IDLE) wynosząca maksymalnie 28dB.</w:t>
            </w:r>
          </w:p>
          <w:p w14:paraId="3695923F" w14:textId="77777777" w:rsidR="000955C4" w:rsidRPr="00143E59" w:rsidRDefault="000955C4" w:rsidP="000955C4">
            <w:pPr>
              <w:spacing w:after="0" w:line="276" w:lineRule="auto"/>
              <w:jc w:val="both"/>
              <w:rPr>
                <w:rFonts w:cs="Calibri"/>
                <w:bCs/>
                <w:color w:val="FF0000"/>
                <w:sz w:val="20"/>
                <w:szCs w:val="20"/>
              </w:rPr>
            </w:pPr>
            <w:r w:rsidRPr="00143E59">
              <w:rPr>
                <w:rFonts w:cs="Calibri"/>
                <w:bCs/>
                <w:sz w:val="20"/>
                <w:szCs w:val="20"/>
              </w:rPr>
              <w:t xml:space="preserve">W celu potwierdzenia spełniania powyższego wymagania, do oferty należy dołączyć raport z wykonanych testów lub oświadczenie producenta komputera </w:t>
            </w:r>
          </w:p>
        </w:tc>
        <w:tc>
          <w:tcPr>
            <w:tcW w:w="2262" w:type="dxa"/>
          </w:tcPr>
          <w:p w14:paraId="23184DE9" w14:textId="77777777" w:rsidR="000955C4" w:rsidRPr="00143E59" w:rsidRDefault="000955C4" w:rsidP="000955C4">
            <w:pPr>
              <w:spacing w:line="276" w:lineRule="auto"/>
              <w:jc w:val="both"/>
              <w:rPr>
                <w:rFonts w:cs="Calibri"/>
                <w:bCs/>
                <w:sz w:val="20"/>
                <w:szCs w:val="20"/>
              </w:rPr>
            </w:pPr>
          </w:p>
        </w:tc>
      </w:tr>
      <w:tr w:rsidR="000955C4" w:rsidRPr="00143E59" w14:paraId="77932867" w14:textId="77777777" w:rsidTr="005A54B3">
        <w:trPr>
          <w:jc w:val="center"/>
        </w:trPr>
        <w:tc>
          <w:tcPr>
            <w:tcW w:w="1696" w:type="dxa"/>
          </w:tcPr>
          <w:p w14:paraId="003AC0DE" w14:textId="77777777" w:rsidR="000955C4" w:rsidRPr="00143E59" w:rsidRDefault="000955C4" w:rsidP="000955C4">
            <w:pPr>
              <w:spacing w:line="276" w:lineRule="auto"/>
              <w:jc w:val="center"/>
              <w:rPr>
                <w:rFonts w:cs="Calibri"/>
                <w:b/>
                <w:sz w:val="20"/>
                <w:szCs w:val="20"/>
              </w:rPr>
            </w:pPr>
            <w:r w:rsidRPr="00143E59">
              <w:rPr>
                <w:rFonts w:cs="Calibri"/>
                <w:b/>
                <w:sz w:val="20"/>
                <w:szCs w:val="20"/>
              </w:rPr>
              <w:t>Wymagania dodatkowe</w:t>
            </w:r>
          </w:p>
        </w:tc>
        <w:tc>
          <w:tcPr>
            <w:tcW w:w="5670" w:type="dxa"/>
          </w:tcPr>
          <w:p w14:paraId="07756112" w14:textId="77777777" w:rsidR="00DF4894" w:rsidRDefault="000955C4">
            <w:pPr>
              <w:pStyle w:val="Akapitzlist"/>
              <w:numPr>
                <w:ilvl w:val="0"/>
                <w:numId w:val="59"/>
              </w:numPr>
              <w:spacing w:after="0" w:line="276" w:lineRule="auto"/>
              <w:jc w:val="both"/>
              <w:rPr>
                <w:rFonts w:cs="Calibri"/>
                <w:bCs/>
                <w:color w:val="000000" w:themeColor="text1"/>
                <w:sz w:val="20"/>
                <w:szCs w:val="20"/>
              </w:rPr>
            </w:pPr>
            <w:r w:rsidRPr="00DF4894">
              <w:rPr>
                <w:rFonts w:cs="Calibri"/>
                <w:bCs/>
                <w:color w:val="000000" w:themeColor="text1"/>
                <w:sz w:val="20"/>
                <w:szCs w:val="20"/>
              </w:rPr>
              <w:t xml:space="preserve">Klawiatura USB w układzie polski programisty </w:t>
            </w:r>
          </w:p>
          <w:p w14:paraId="1A6181B7" w14:textId="2E54D4D3" w:rsidR="000955C4" w:rsidRPr="00DF4894" w:rsidRDefault="000955C4">
            <w:pPr>
              <w:pStyle w:val="Akapitzlist"/>
              <w:numPr>
                <w:ilvl w:val="0"/>
                <w:numId w:val="59"/>
              </w:numPr>
              <w:spacing w:after="0" w:line="276" w:lineRule="auto"/>
              <w:jc w:val="both"/>
              <w:rPr>
                <w:rFonts w:cs="Calibri"/>
                <w:bCs/>
                <w:color w:val="000000" w:themeColor="text1"/>
                <w:sz w:val="20"/>
                <w:szCs w:val="20"/>
              </w:rPr>
            </w:pPr>
            <w:r w:rsidRPr="00DF4894">
              <w:rPr>
                <w:rFonts w:cs="Calibri"/>
                <w:bCs/>
                <w:color w:val="000000" w:themeColor="text1"/>
                <w:sz w:val="20"/>
                <w:szCs w:val="20"/>
              </w:rPr>
              <w:t xml:space="preserve">Mysz optyczna USB </w:t>
            </w:r>
          </w:p>
          <w:p w14:paraId="29BA16E2" w14:textId="1D52EDD3" w:rsidR="000955C4" w:rsidRPr="00143E59" w:rsidRDefault="000955C4" w:rsidP="000955C4">
            <w:pPr>
              <w:spacing w:after="0" w:line="276" w:lineRule="auto"/>
              <w:jc w:val="both"/>
              <w:rPr>
                <w:rFonts w:cs="Calibri"/>
                <w:bCs/>
                <w:color w:val="000000" w:themeColor="text1"/>
                <w:sz w:val="20"/>
                <w:szCs w:val="20"/>
              </w:rPr>
            </w:pPr>
            <w:r w:rsidRPr="00143E59">
              <w:rPr>
                <w:rFonts w:cs="Calibri"/>
                <w:bCs/>
                <w:color w:val="000000" w:themeColor="text1"/>
                <w:sz w:val="20"/>
                <w:szCs w:val="20"/>
              </w:rPr>
              <w:t xml:space="preserve">Każdy komputer powinien być oznaczony niepowtarzalnym numerem seryjnym umieszczonym na </w:t>
            </w:r>
            <w:r w:rsidR="00DF4894" w:rsidRPr="00143E59">
              <w:rPr>
                <w:rFonts w:cs="Calibri"/>
                <w:bCs/>
                <w:color w:val="000000" w:themeColor="text1"/>
                <w:sz w:val="20"/>
                <w:szCs w:val="20"/>
              </w:rPr>
              <w:t>obudowie</w:t>
            </w:r>
            <w:r w:rsidRPr="00143E59">
              <w:rPr>
                <w:rFonts w:cs="Calibri"/>
                <w:bCs/>
                <w:color w:val="000000" w:themeColor="text1"/>
                <w:sz w:val="20"/>
                <w:szCs w:val="20"/>
              </w:rPr>
              <w:t xml:space="preserve"> oraz musi być wpisany na stałe w BIOS.</w:t>
            </w:r>
          </w:p>
        </w:tc>
        <w:tc>
          <w:tcPr>
            <w:tcW w:w="2262" w:type="dxa"/>
          </w:tcPr>
          <w:p w14:paraId="630CA7ED" w14:textId="77777777" w:rsidR="000955C4" w:rsidRPr="00143E59" w:rsidRDefault="000955C4" w:rsidP="000955C4">
            <w:pPr>
              <w:spacing w:after="0" w:line="276" w:lineRule="auto"/>
              <w:jc w:val="both"/>
              <w:rPr>
                <w:rFonts w:cs="Calibri"/>
                <w:b/>
                <w:color w:val="00B050"/>
                <w:sz w:val="20"/>
                <w:szCs w:val="20"/>
              </w:rPr>
            </w:pPr>
          </w:p>
        </w:tc>
      </w:tr>
      <w:tr w:rsidR="000955C4" w:rsidRPr="00143E59" w14:paraId="3A655565" w14:textId="77777777" w:rsidTr="005A54B3">
        <w:trPr>
          <w:jc w:val="center"/>
        </w:trPr>
        <w:tc>
          <w:tcPr>
            <w:tcW w:w="1696" w:type="dxa"/>
          </w:tcPr>
          <w:p w14:paraId="6381FA8A"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Wsparcie techniczne producenta</w:t>
            </w:r>
          </w:p>
        </w:tc>
        <w:tc>
          <w:tcPr>
            <w:tcW w:w="5670" w:type="dxa"/>
          </w:tcPr>
          <w:p w14:paraId="0C757B8B"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Dedykowany portal techniczny producenta, umożliwiający Zamawiającemu zgłaszanie awarii oraz samodzielne zamawianie zamiennych komponentów. 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w:t>
            </w:r>
          </w:p>
        </w:tc>
        <w:tc>
          <w:tcPr>
            <w:tcW w:w="2262" w:type="dxa"/>
          </w:tcPr>
          <w:p w14:paraId="12113D32" w14:textId="77777777" w:rsidR="000955C4" w:rsidRPr="00143E59" w:rsidRDefault="000955C4" w:rsidP="000955C4">
            <w:pPr>
              <w:spacing w:after="0" w:line="276" w:lineRule="auto"/>
              <w:jc w:val="both"/>
              <w:rPr>
                <w:rFonts w:cs="Calibri"/>
                <w:bCs/>
                <w:sz w:val="20"/>
                <w:szCs w:val="20"/>
              </w:rPr>
            </w:pPr>
          </w:p>
        </w:tc>
      </w:tr>
      <w:tr w:rsidR="000955C4" w:rsidRPr="00143E59" w14:paraId="61E04FB7" w14:textId="77777777" w:rsidTr="005A54B3">
        <w:trPr>
          <w:jc w:val="center"/>
        </w:trPr>
        <w:tc>
          <w:tcPr>
            <w:tcW w:w="1696" w:type="dxa"/>
          </w:tcPr>
          <w:p w14:paraId="5C89E04D" w14:textId="77777777" w:rsidR="000955C4" w:rsidRPr="00143E59" w:rsidRDefault="000955C4" w:rsidP="000955C4">
            <w:pPr>
              <w:spacing w:line="276" w:lineRule="auto"/>
              <w:jc w:val="center"/>
              <w:rPr>
                <w:rFonts w:cs="Calibri"/>
                <w:b/>
                <w:sz w:val="20"/>
                <w:szCs w:val="20"/>
              </w:rPr>
            </w:pPr>
            <w:r w:rsidRPr="00143E59">
              <w:rPr>
                <w:rFonts w:cs="Calibri"/>
                <w:b/>
                <w:sz w:val="20"/>
                <w:szCs w:val="20"/>
              </w:rPr>
              <w:lastRenderedPageBreak/>
              <w:t>Warunki gwarancji</w:t>
            </w:r>
          </w:p>
        </w:tc>
        <w:tc>
          <w:tcPr>
            <w:tcW w:w="5670" w:type="dxa"/>
          </w:tcPr>
          <w:p w14:paraId="306ED74B" w14:textId="77777777" w:rsidR="000955C4" w:rsidRPr="00143E59" w:rsidRDefault="000955C4" w:rsidP="000955C4">
            <w:pPr>
              <w:spacing w:line="276" w:lineRule="auto"/>
              <w:jc w:val="both"/>
              <w:rPr>
                <w:rFonts w:cs="Calibri"/>
                <w:color w:val="000000" w:themeColor="text1"/>
                <w:sz w:val="20"/>
                <w:szCs w:val="20"/>
              </w:rPr>
            </w:pPr>
            <w:r w:rsidRPr="00143E59">
              <w:rPr>
                <w:rFonts w:cs="Calibri"/>
                <w:color w:val="000000" w:themeColor="text1"/>
                <w:sz w:val="20"/>
                <w:szCs w:val="20"/>
              </w:rPr>
              <w:t xml:space="preserve">5-letnia </w:t>
            </w:r>
            <w:r w:rsidRPr="00143E59">
              <w:rPr>
                <w:rFonts w:cs="Calibri"/>
                <w:sz w:val="20"/>
                <w:szCs w:val="20"/>
              </w:rPr>
              <w:t xml:space="preserve">gwarancja producenta świadczona na </w:t>
            </w:r>
            <w:r w:rsidRPr="00143E59">
              <w:rPr>
                <w:rFonts w:cs="Calibri"/>
                <w:color w:val="000000" w:themeColor="text1"/>
                <w:sz w:val="20"/>
                <w:szCs w:val="20"/>
              </w:rPr>
              <w:t>miejscu u klienta wraz ze wsparciem technicznym dla fabrycznie zainstalowanych aplikacji.</w:t>
            </w:r>
          </w:p>
          <w:p w14:paraId="2746329D" w14:textId="77777777" w:rsidR="000955C4" w:rsidRPr="00143E59" w:rsidRDefault="000955C4" w:rsidP="000955C4">
            <w:pPr>
              <w:spacing w:line="276" w:lineRule="auto"/>
              <w:jc w:val="both"/>
              <w:rPr>
                <w:rFonts w:cs="Calibri"/>
                <w:color w:val="000000" w:themeColor="text1"/>
                <w:sz w:val="20"/>
                <w:szCs w:val="20"/>
              </w:rPr>
            </w:pPr>
            <w:r w:rsidRPr="00143E59">
              <w:rPr>
                <w:rFonts w:cs="Calibri"/>
                <w:color w:val="000000" w:themeColor="text1"/>
                <w:sz w:val="20"/>
                <w:szCs w:val="20"/>
              </w:rPr>
              <w:t>Możliwość zgłaszania awarii w trybie 24/7/365 przez dedykowaną linię telefoniczną oraz stronę internetową producenta</w:t>
            </w:r>
          </w:p>
          <w:p w14:paraId="4B1066C2" w14:textId="77777777" w:rsidR="000955C4" w:rsidRPr="00143E59" w:rsidRDefault="000955C4" w:rsidP="000955C4">
            <w:pPr>
              <w:spacing w:line="276" w:lineRule="auto"/>
              <w:jc w:val="both"/>
              <w:rPr>
                <w:rFonts w:cs="Calibri"/>
                <w:color w:val="000000" w:themeColor="text1"/>
                <w:sz w:val="20"/>
                <w:szCs w:val="20"/>
              </w:rPr>
            </w:pPr>
            <w:r w:rsidRPr="00143E59">
              <w:rPr>
                <w:rFonts w:cs="Calibri"/>
                <w:color w:val="000000" w:themeColor="text1"/>
                <w:sz w:val="20"/>
                <w:szCs w:val="20"/>
              </w:rPr>
              <w:t>Czas reakcji serwisu - do końca następnego dnia roboczego</w:t>
            </w:r>
          </w:p>
          <w:p w14:paraId="4F430362" w14:textId="77777777" w:rsidR="000955C4" w:rsidRPr="00143E59" w:rsidRDefault="000955C4" w:rsidP="000955C4">
            <w:pPr>
              <w:spacing w:line="276" w:lineRule="auto"/>
              <w:jc w:val="both"/>
              <w:rPr>
                <w:rFonts w:cs="Calibri"/>
                <w:color w:val="000000" w:themeColor="text1"/>
                <w:sz w:val="20"/>
                <w:szCs w:val="20"/>
              </w:rPr>
            </w:pPr>
            <w:r w:rsidRPr="00143E59">
              <w:rPr>
                <w:rFonts w:cs="Calibri"/>
                <w:color w:val="000000" w:themeColor="text1"/>
                <w:sz w:val="20"/>
                <w:szCs w:val="20"/>
              </w:rPr>
              <w:t>Firma serwisująca musi posiadać ISO 9001: 2015 na świadczenie usług serwisowych oraz posiadać autoryzacje producenta komputera – dokumenty potwierdzające załączyć do oferty.</w:t>
            </w:r>
          </w:p>
          <w:p w14:paraId="58E59773" w14:textId="77777777" w:rsidR="000955C4" w:rsidRPr="00143E59" w:rsidRDefault="000955C4" w:rsidP="000955C4">
            <w:pPr>
              <w:spacing w:line="276" w:lineRule="auto"/>
              <w:jc w:val="both"/>
              <w:rPr>
                <w:rFonts w:cs="Calibri"/>
                <w:sz w:val="20"/>
                <w:szCs w:val="20"/>
              </w:rPr>
            </w:pPr>
            <w:r w:rsidRPr="00143E59">
              <w:rPr>
                <w:rFonts w:cs="Calibri"/>
                <w:color w:val="000000" w:themeColor="text1"/>
                <w:sz w:val="20"/>
                <w:szCs w:val="20"/>
              </w:rPr>
              <w:t>W przypadku awarii dysk twardy zostaje u Zamawiającego</w:t>
            </w:r>
          </w:p>
        </w:tc>
        <w:tc>
          <w:tcPr>
            <w:tcW w:w="2262" w:type="dxa"/>
          </w:tcPr>
          <w:p w14:paraId="7AEFF03D" w14:textId="77777777" w:rsidR="000955C4" w:rsidRPr="00143E59" w:rsidRDefault="000955C4" w:rsidP="000955C4">
            <w:pPr>
              <w:spacing w:line="276" w:lineRule="auto"/>
              <w:jc w:val="both"/>
              <w:rPr>
                <w:rFonts w:cs="Calibri"/>
                <w:color w:val="00B050"/>
                <w:sz w:val="20"/>
                <w:szCs w:val="20"/>
              </w:rPr>
            </w:pPr>
          </w:p>
        </w:tc>
      </w:tr>
    </w:tbl>
    <w:p w14:paraId="755F0D8C" w14:textId="77777777" w:rsidR="000955C4" w:rsidRDefault="000955C4" w:rsidP="000955C4">
      <w:pPr>
        <w:spacing w:line="276" w:lineRule="auto"/>
      </w:pPr>
    </w:p>
    <w:p w14:paraId="5A97AD8B" w14:textId="77777777" w:rsidR="000955C4" w:rsidRDefault="000955C4" w:rsidP="000955C4">
      <w:pPr>
        <w:spacing w:line="276" w:lineRule="auto"/>
      </w:pPr>
      <w:r>
        <w:br w:type="page"/>
      </w:r>
    </w:p>
    <w:p w14:paraId="07E986BD" w14:textId="77777777" w:rsidR="000955C4" w:rsidRDefault="000955C4">
      <w:pPr>
        <w:pStyle w:val="Akapitzlist"/>
        <w:numPr>
          <w:ilvl w:val="0"/>
          <w:numId w:val="48"/>
        </w:numPr>
        <w:spacing w:before="0" w:after="160" w:line="276" w:lineRule="auto"/>
      </w:pPr>
      <w:r>
        <w:lastRenderedPageBreak/>
        <w:t>K</w:t>
      </w:r>
      <w:r w:rsidRPr="007B255D">
        <w:t>lucze sprzętowe U2F</w:t>
      </w:r>
    </w:p>
    <w:p w14:paraId="24E2C0F3" w14:textId="77777777" w:rsidR="000955C4" w:rsidRDefault="000955C4" w:rsidP="000955C4">
      <w:pPr>
        <w:spacing w:line="276" w:lineRule="auto"/>
      </w:pPr>
      <w:r>
        <w:t>Producent: …………………………………….</w:t>
      </w:r>
    </w:p>
    <w:p w14:paraId="2A10FE46" w14:textId="77777777" w:rsidR="000955C4" w:rsidRPr="00751982" w:rsidRDefault="000955C4" w:rsidP="000955C4">
      <w:pPr>
        <w:spacing w:line="276" w:lineRule="auto"/>
        <w:rPr>
          <w:rFonts w:ascii="Times New Roman" w:hAnsi="Times New Roman"/>
        </w:rPr>
      </w:pPr>
      <w:r>
        <w:t>Model: …………………………………….</w:t>
      </w:r>
    </w:p>
    <w:p w14:paraId="68F78EA8" w14:textId="77777777" w:rsidR="000955C4" w:rsidRDefault="000955C4" w:rsidP="000955C4">
      <w:pPr>
        <w:spacing w:line="276" w:lineRule="auto"/>
      </w:pPr>
      <w:r w:rsidRPr="00886151">
        <w:t xml:space="preserve">Ilość: </w:t>
      </w:r>
      <w:r>
        <w:t>8 szt.</w:t>
      </w:r>
    </w:p>
    <w:tbl>
      <w:tblPr>
        <w:tblStyle w:val="Tabela-Siatka"/>
        <w:tblW w:w="5000" w:type="pct"/>
        <w:jc w:val="center"/>
        <w:tblLook w:val="04A0" w:firstRow="1" w:lastRow="0" w:firstColumn="1" w:lastColumn="0" w:noHBand="0" w:noVBand="1"/>
      </w:tblPr>
      <w:tblGrid>
        <w:gridCol w:w="1962"/>
        <w:gridCol w:w="5404"/>
        <w:gridCol w:w="2262"/>
      </w:tblGrid>
      <w:tr w:rsidR="000955C4" w:rsidRPr="00607B07" w14:paraId="296429D2" w14:textId="77777777" w:rsidTr="00607B07">
        <w:trPr>
          <w:jc w:val="center"/>
        </w:trPr>
        <w:tc>
          <w:tcPr>
            <w:tcW w:w="1962" w:type="dxa"/>
          </w:tcPr>
          <w:p w14:paraId="7C28AAF4" w14:textId="77777777" w:rsidR="000955C4" w:rsidRPr="00607B07" w:rsidRDefault="000955C4" w:rsidP="000955C4">
            <w:pPr>
              <w:spacing w:line="276" w:lineRule="auto"/>
              <w:jc w:val="center"/>
              <w:rPr>
                <w:rFonts w:cs="Calibri"/>
                <w:b/>
                <w:bCs/>
                <w:color w:val="000000" w:themeColor="text1"/>
                <w:sz w:val="20"/>
                <w:szCs w:val="20"/>
              </w:rPr>
            </w:pPr>
            <w:r w:rsidRPr="00607B07">
              <w:rPr>
                <w:rFonts w:cs="Calibri"/>
                <w:b/>
                <w:bCs/>
                <w:color w:val="000000" w:themeColor="text1"/>
                <w:sz w:val="20"/>
                <w:szCs w:val="20"/>
              </w:rPr>
              <w:t>Nazwa</w:t>
            </w:r>
          </w:p>
        </w:tc>
        <w:tc>
          <w:tcPr>
            <w:tcW w:w="5404" w:type="dxa"/>
          </w:tcPr>
          <w:p w14:paraId="3F33505F" w14:textId="77777777" w:rsidR="000955C4" w:rsidRPr="00607B07" w:rsidRDefault="000955C4" w:rsidP="000955C4">
            <w:pPr>
              <w:spacing w:line="276" w:lineRule="auto"/>
              <w:jc w:val="both"/>
              <w:rPr>
                <w:rFonts w:cs="Calibri"/>
                <w:b/>
                <w:bCs/>
                <w:color w:val="000000" w:themeColor="text1"/>
                <w:sz w:val="20"/>
                <w:szCs w:val="20"/>
              </w:rPr>
            </w:pPr>
            <w:r w:rsidRPr="00607B07">
              <w:rPr>
                <w:rFonts w:cs="Calibri"/>
                <w:b/>
                <w:bCs/>
                <w:color w:val="000000" w:themeColor="text1"/>
                <w:sz w:val="20"/>
                <w:szCs w:val="20"/>
              </w:rPr>
              <w:t>Wymagane parametry techniczne</w:t>
            </w:r>
          </w:p>
        </w:tc>
        <w:tc>
          <w:tcPr>
            <w:tcW w:w="2262" w:type="dxa"/>
          </w:tcPr>
          <w:p w14:paraId="2E9F1E8F" w14:textId="77777777" w:rsidR="000955C4" w:rsidRPr="00607B07" w:rsidRDefault="000955C4" w:rsidP="00607B07">
            <w:pPr>
              <w:spacing w:line="276" w:lineRule="auto"/>
              <w:rPr>
                <w:rFonts w:cs="Calibri"/>
                <w:b/>
                <w:bCs/>
                <w:color w:val="000000" w:themeColor="text1"/>
                <w:sz w:val="20"/>
                <w:szCs w:val="20"/>
              </w:rPr>
            </w:pPr>
            <w:r w:rsidRPr="00607B07">
              <w:rPr>
                <w:rFonts w:cs="Calibri"/>
                <w:b/>
                <w:bCs/>
                <w:color w:val="000000" w:themeColor="text1"/>
                <w:sz w:val="20"/>
                <w:szCs w:val="20"/>
              </w:rPr>
              <w:t>Oferowane parametry techniczne</w:t>
            </w:r>
          </w:p>
        </w:tc>
      </w:tr>
      <w:tr w:rsidR="000955C4" w:rsidRPr="00607B07" w14:paraId="15285EC3" w14:textId="77777777" w:rsidTr="00607B07">
        <w:trPr>
          <w:jc w:val="center"/>
        </w:trPr>
        <w:tc>
          <w:tcPr>
            <w:tcW w:w="1962" w:type="dxa"/>
          </w:tcPr>
          <w:p w14:paraId="02A516EA" w14:textId="77777777" w:rsidR="000955C4" w:rsidRPr="00607B07" w:rsidRDefault="000955C4" w:rsidP="000955C4">
            <w:pPr>
              <w:spacing w:line="276" w:lineRule="auto"/>
              <w:jc w:val="center"/>
              <w:rPr>
                <w:rFonts w:cs="Calibri"/>
                <w:b/>
                <w:sz w:val="20"/>
                <w:szCs w:val="20"/>
              </w:rPr>
            </w:pPr>
            <w:r w:rsidRPr="00607B07">
              <w:rPr>
                <w:rFonts w:cs="Calibri"/>
                <w:b/>
                <w:sz w:val="20"/>
                <w:szCs w:val="20"/>
              </w:rPr>
              <w:t>Specyfikacja</w:t>
            </w:r>
          </w:p>
        </w:tc>
        <w:tc>
          <w:tcPr>
            <w:tcW w:w="5404" w:type="dxa"/>
          </w:tcPr>
          <w:p w14:paraId="3E3863C6" w14:textId="77777777" w:rsidR="00C126BA" w:rsidRDefault="000955C4">
            <w:pPr>
              <w:pStyle w:val="Akapitzlist"/>
              <w:numPr>
                <w:ilvl w:val="0"/>
                <w:numId w:val="60"/>
              </w:numPr>
              <w:spacing w:line="276" w:lineRule="auto"/>
              <w:rPr>
                <w:rFonts w:cs="Calibri"/>
                <w:bCs/>
                <w:sz w:val="20"/>
                <w:szCs w:val="20"/>
              </w:rPr>
            </w:pPr>
            <w:r w:rsidRPr="00C126BA">
              <w:rPr>
                <w:rFonts w:cs="Calibri"/>
                <w:bCs/>
                <w:sz w:val="20"/>
                <w:szCs w:val="20"/>
              </w:rPr>
              <w:t>Protokoły uwierzytelniania: Klucz musi obsługiwać protokoły uwierzytelniania FIDO2 i FIDO U2F.</w:t>
            </w:r>
          </w:p>
          <w:p w14:paraId="38B813E0" w14:textId="77777777" w:rsidR="00C126BA" w:rsidRDefault="000955C4">
            <w:pPr>
              <w:pStyle w:val="Akapitzlist"/>
              <w:numPr>
                <w:ilvl w:val="0"/>
                <w:numId w:val="60"/>
              </w:numPr>
              <w:spacing w:line="276" w:lineRule="auto"/>
              <w:rPr>
                <w:rFonts w:cs="Calibri"/>
                <w:bCs/>
                <w:sz w:val="20"/>
                <w:szCs w:val="20"/>
              </w:rPr>
            </w:pPr>
            <w:r w:rsidRPr="00C126BA">
              <w:rPr>
                <w:rFonts w:cs="Calibri"/>
                <w:bCs/>
                <w:sz w:val="20"/>
                <w:szCs w:val="20"/>
              </w:rPr>
              <w:t>Złącza: min. 1xUSB-A.</w:t>
            </w:r>
          </w:p>
          <w:p w14:paraId="59B9BE61" w14:textId="77777777" w:rsidR="00C126BA" w:rsidRDefault="000955C4">
            <w:pPr>
              <w:pStyle w:val="Akapitzlist"/>
              <w:numPr>
                <w:ilvl w:val="0"/>
                <w:numId w:val="60"/>
              </w:numPr>
              <w:spacing w:line="276" w:lineRule="auto"/>
              <w:rPr>
                <w:rFonts w:cs="Calibri"/>
                <w:bCs/>
                <w:sz w:val="20"/>
                <w:szCs w:val="20"/>
              </w:rPr>
            </w:pPr>
            <w:r w:rsidRPr="00C126BA">
              <w:rPr>
                <w:rFonts w:cs="Calibri"/>
                <w:bCs/>
                <w:sz w:val="20"/>
                <w:szCs w:val="20"/>
              </w:rPr>
              <w:t>Kompatybilność NFC: Klucz musi umożliwiać bezprzewodowe uwierzytelnianie na urządzeniach obsługujących tę technologię, takich jak smartfony czy tablety.</w:t>
            </w:r>
          </w:p>
          <w:p w14:paraId="08DCB59D" w14:textId="2FDC95FE" w:rsidR="00C126BA" w:rsidRDefault="000955C4">
            <w:pPr>
              <w:pStyle w:val="Akapitzlist"/>
              <w:numPr>
                <w:ilvl w:val="0"/>
                <w:numId w:val="60"/>
              </w:numPr>
              <w:spacing w:line="276" w:lineRule="auto"/>
              <w:rPr>
                <w:rFonts w:cs="Calibri"/>
                <w:bCs/>
                <w:sz w:val="20"/>
                <w:szCs w:val="20"/>
              </w:rPr>
            </w:pPr>
            <w:r w:rsidRPr="00C126BA">
              <w:rPr>
                <w:rFonts w:cs="Calibri"/>
                <w:bCs/>
                <w:sz w:val="20"/>
                <w:szCs w:val="20"/>
              </w:rPr>
              <w:t xml:space="preserve">Kompatybilność z systemami operacyjnymi i usługami: Klucz musi </w:t>
            </w:r>
            <w:r w:rsidR="00C126BA" w:rsidRPr="00C126BA">
              <w:rPr>
                <w:rFonts w:cs="Calibri"/>
                <w:bCs/>
                <w:sz w:val="20"/>
                <w:szCs w:val="20"/>
              </w:rPr>
              <w:t>być kompatybilny</w:t>
            </w:r>
            <w:r w:rsidRPr="00C126BA">
              <w:rPr>
                <w:rFonts w:cs="Calibri"/>
                <w:bCs/>
                <w:sz w:val="20"/>
                <w:szCs w:val="20"/>
              </w:rPr>
              <w:t xml:space="preserve"> z różnymi systemami operacyjnymi (Windows, </w:t>
            </w:r>
            <w:proofErr w:type="spellStart"/>
            <w:r w:rsidRPr="00C126BA">
              <w:rPr>
                <w:rFonts w:cs="Calibri"/>
                <w:bCs/>
                <w:sz w:val="20"/>
                <w:szCs w:val="20"/>
              </w:rPr>
              <w:t>macOS</w:t>
            </w:r>
            <w:proofErr w:type="spellEnd"/>
            <w:r w:rsidRPr="00C126BA">
              <w:rPr>
                <w:rFonts w:cs="Calibri"/>
                <w:bCs/>
                <w:sz w:val="20"/>
                <w:szCs w:val="20"/>
              </w:rPr>
              <w:t>, Linux, Android, iOS) oraz wieloma usługami internetowymi, w tym Google, Facebook, Dropbox, GitHub, Microsoft, AWS, i wiele innych.</w:t>
            </w:r>
          </w:p>
          <w:p w14:paraId="2426C45E" w14:textId="77777777" w:rsidR="00C126BA" w:rsidRDefault="000955C4">
            <w:pPr>
              <w:pStyle w:val="Akapitzlist"/>
              <w:numPr>
                <w:ilvl w:val="0"/>
                <w:numId w:val="60"/>
              </w:numPr>
              <w:spacing w:line="276" w:lineRule="auto"/>
              <w:rPr>
                <w:rFonts w:cs="Calibri"/>
                <w:bCs/>
                <w:sz w:val="20"/>
                <w:szCs w:val="20"/>
              </w:rPr>
            </w:pPr>
            <w:r w:rsidRPr="00C126BA">
              <w:rPr>
                <w:rFonts w:cs="Calibri"/>
                <w:bCs/>
                <w:sz w:val="20"/>
                <w:szCs w:val="20"/>
              </w:rPr>
              <w:t xml:space="preserve">Bezpieczeństwo: Klucz musi być odporny na ataki </w:t>
            </w:r>
            <w:proofErr w:type="spellStart"/>
            <w:r w:rsidRPr="00C126BA">
              <w:rPr>
                <w:rFonts w:cs="Calibri"/>
                <w:bCs/>
                <w:sz w:val="20"/>
                <w:szCs w:val="20"/>
              </w:rPr>
              <w:t>phishingowe</w:t>
            </w:r>
            <w:proofErr w:type="spellEnd"/>
            <w:r w:rsidRPr="00C126BA">
              <w:rPr>
                <w:rFonts w:cs="Calibri"/>
                <w:bCs/>
                <w:sz w:val="20"/>
                <w:szCs w:val="20"/>
              </w:rPr>
              <w:t>, nie przechowuje danych osobowych i nie śledzi aktywności użytkownika.</w:t>
            </w:r>
          </w:p>
          <w:p w14:paraId="40D51031" w14:textId="0BD276DD" w:rsidR="000955C4" w:rsidRPr="00C126BA" w:rsidRDefault="000955C4">
            <w:pPr>
              <w:pStyle w:val="Akapitzlist"/>
              <w:numPr>
                <w:ilvl w:val="0"/>
                <w:numId w:val="60"/>
              </w:numPr>
              <w:spacing w:line="276" w:lineRule="auto"/>
              <w:rPr>
                <w:rFonts w:cs="Calibri"/>
                <w:bCs/>
                <w:sz w:val="20"/>
                <w:szCs w:val="20"/>
              </w:rPr>
            </w:pPr>
            <w:r w:rsidRPr="00C126BA">
              <w:rPr>
                <w:rFonts w:cs="Calibri"/>
                <w:bCs/>
                <w:sz w:val="20"/>
                <w:szCs w:val="20"/>
              </w:rPr>
              <w:t>Wsparcie dla uwierzytelniania wieloskładnikowego (MFA)</w:t>
            </w:r>
          </w:p>
        </w:tc>
        <w:tc>
          <w:tcPr>
            <w:tcW w:w="2262" w:type="dxa"/>
          </w:tcPr>
          <w:p w14:paraId="48DB03AA" w14:textId="77777777" w:rsidR="000955C4" w:rsidRPr="00607B07" w:rsidRDefault="000955C4" w:rsidP="000955C4">
            <w:pPr>
              <w:spacing w:line="276" w:lineRule="auto"/>
              <w:jc w:val="both"/>
              <w:rPr>
                <w:rFonts w:cs="Calibri"/>
                <w:sz w:val="20"/>
                <w:szCs w:val="20"/>
              </w:rPr>
            </w:pPr>
          </w:p>
        </w:tc>
      </w:tr>
      <w:tr w:rsidR="000955C4" w:rsidRPr="00607B07" w14:paraId="0991F84F" w14:textId="77777777" w:rsidTr="00607B07">
        <w:trPr>
          <w:jc w:val="center"/>
        </w:trPr>
        <w:tc>
          <w:tcPr>
            <w:tcW w:w="1962" w:type="dxa"/>
          </w:tcPr>
          <w:p w14:paraId="48C815B0" w14:textId="77777777" w:rsidR="000955C4" w:rsidRPr="00607B07" w:rsidRDefault="000955C4" w:rsidP="000955C4">
            <w:pPr>
              <w:spacing w:line="276" w:lineRule="auto"/>
              <w:jc w:val="center"/>
              <w:rPr>
                <w:rFonts w:cs="Calibri"/>
                <w:b/>
                <w:sz w:val="20"/>
                <w:szCs w:val="20"/>
              </w:rPr>
            </w:pPr>
            <w:r w:rsidRPr="00607B07">
              <w:rPr>
                <w:rFonts w:cs="Calibri"/>
                <w:b/>
                <w:sz w:val="20"/>
                <w:szCs w:val="20"/>
              </w:rPr>
              <w:t>Gwarancja</w:t>
            </w:r>
          </w:p>
        </w:tc>
        <w:tc>
          <w:tcPr>
            <w:tcW w:w="5404" w:type="dxa"/>
          </w:tcPr>
          <w:p w14:paraId="3EF4D947" w14:textId="77777777" w:rsidR="000955C4" w:rsidRPr="00607B07" w:rsidRDefault="000955C4" w:rsidP="000955C4">
            <w:pPr>
              <w:spacing w:line="276" w:lineRule="auto"/>
              <w:rPr>
                <w:rFonts w:cs="Calibri"/>
                <w:bCs/>
                <w:sz w:val="20"/>
                <w:szCs w:val="20"/>
              </w:rPr>
            </w:pPr>
            <w:r w:rsidRPr="00607B07">
              <w:rPr>
                <w:rFonts w:cs="Calibri"/>
                <w:bCs/>
                <w:sz w:val="20"/>
                <w:szCs w:val="20"/>
              </w:rPr>
              <w:t>Gwarancja producenta min. 12 miesięcy</w:t>
            </w:r>
          </w:p>
        </w:tc>
        <w:tc>
          <w:tcPr>
            <w:tcW w:w="2262" w:type="dxa"/>
          </w:tcPr>
          <w:p w14:paraId="5240588D" w14:textId="77777777" w:rsidR="000955C4" w:rsidRPr="00607B07" w:rsidRDefault="000955C4" w:rsidP="000955C4">
            <w:pPr>
              <w:spacing w:line="276" w:lineRule="auto"/>
              <w:jc w:val="both"/>
              <w:rPr>
                <w:rFonts w:cs="Calibri"/>
                <w:sz w:val="20"/>
                <w:szCs w:val="20"/>
              </w:rPr>
            </w:pPr>
          </w:p>
        </w:tc>
      </w:tr>
    </w:tbl>
    <w:p w14:paraId="3FEFB56F" w14:textId="77777777" w:rsidR="000955C4" w:rsidRDefault="000955C4" w:rsidP="000955C4">
      <w:pPr>
        <w:spacing w:line="276" w:lineRule="auto"/>
      </w:pPr>
      <w:r>
        <w:br w:type="page"/>
      </w:r>
    </w:p>
    <w:p w14:paraId="6A1028C8" w14:textId="77777777" w:rsidR="000955C4" w:rsidRDefault="000955C4">
      <w:pPr>
        <w:pStyle w:val="Akapitzlist"/>
        <w:numPr>
          <w:ilvl w:val="0"/>
          <w:numId w:val="48"/>
        </w:numPr>
        <w:spacing w:before="0" w:after="160" w:line="276" w:lineRule="auto"/>
      </w:pPr>
      <w:r w:rsidRPr="00BC7200">
        <w:lastRenderedPageBreak/>
        <w:t>Usługa segmentacji sieci IT/OT/ICS/</w:t>
      </w:r>
      <w:proofErr w:type="spellStart"/>
      <w:r w:rsidRPr="00BC7200">
        <w:t>IIoT</w:t>
      </w:r>
      <w:proofErr w:type="spellEnd"/>
    </w:p>
    <w:p w14:paraId="08F9691C" w14:textId="77777777" w:rsidR="000955C4" w:rsidRDefault="000955C4" w:rsidP="000955C4">
      <w:pPr>
        <w:spacing w:line="276" w:lineRule="auto"/>
      </w:pPr>
      <w:r>
        <w:t>Ilość: 1 szt.</w:t>
      </w:r>
    </w:p>
    <w:tbl>
      <w:tblPr>
        <w:tblStyle w:val="Tabela-EleganckiAW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7"/>
        <w:gridCol w:w="5544"/>
        <w:gridCol w:w="2687"/>
      </w:tblGrid>
      <w:tr w:rsidR="000955C4" w:rsidRPr="00C126BA" w14:paraId="4B345669" w14:textId="77777777" w:rsidTr="00130898">
        <w:trPr>
          <w:cnfStyle w:val="100000000000" w:firstRow="1" w:lastRow="0" w:firstColumn="0" w:lastColumn="0" w:oddVBand="0" w:evenVBand="0" w:oddHBand="0" w:evenHBand="0" w:firstRowFirstColumn="0" w:firstRowLastColumn="0" w:lastRowFirstColumn="0" w:lastRowLastColumn="0"/>
          <w:trHeight w:val="392"/>
          <w:jc w:val="center"/>
        </w:trPr>
        <w:tc>
          <w:tcPr>
            <w:tcW w:w="1397" w:type="dxa"/>
            <w:shd w:val="clear" w:color="auto" w:fill="auto"/>
          </w:tcPr>
          <w:p w14:paraId="63421297" w14:textId="77777777" w:rsidR="000955C4" w:rsidRPr="00C126BA" w:rsidRDefault="000955C4" w:rsidP="000955C4">
            <w:pPr>
              <w:spacing w:before="0" w:after="0" w:line="276" w:lineRule="auto"/>
              <w:rPr>
                <w:rFonts w:ascii="Calibri" w:hAnsi="Calibri" w:cs="Calibri"/>
                <w:sz w:val="20"/>
              </w:rPr>
            </w:pPr>
            <w:r w:rsidRPr="00C126BA">
              <w:rPr>
                <w:rFonts w:ascii="Calibri" w:hAnsi="Calibri" w:cs="Calibri"/>
                <w:sz w:val="20"/>
              </w:rPr>
              <w:t>Cecha</w:t>
            </w:r>
          </w:p>
        </w:tc>
        <w:tc>
          <w:tcPr>
            <w:tcW w:w="5544" w:type="dxa"/>
            <w:shd w:val="clear" w:color="auto" w:fill="auto"/>
          </w:tcPr>
          <w:p w14:paraId="78D00644" w14:textId="77777777" w:rsidR="000955C4" w:rsidRPr="00C126BA" w:rsidRDefault="000955C4" w:rsidP="000955C4">
            <w:pPr>
              <w:spacing w:before="0" w:after="0" w:line="276" w:lineRule="auto"/>
              <w:rPr>
                <w:rFonts w:ascii="Calibri" w:hAnsi="Calibri" w:cs="Calibri"/>
                <w:sz w:val="20"/>
              </w:rPr>
            </w:pPr>
            <w:r w:rsidRPr="00C126BA">
              <w:rPr>
                <w:rFonts w:ascii="Calibri" w:hAnsi="Calibri" w:cs="Calibri"/>
                <w:sz w:val="20"/>
              </w:rPr>
              <w:t>Opis Wymagań</w:t>
            </w:r>
          </w:p>
        </w:tc>
        <w:tc>
          <w:tcPr>
            <w:tcW w:w="2687" w:type="dxa"/>
            <w:shd w:val="clear" w:color="auto" w:fill="auto"/>
          </w:tcPr>
          <w:p w14:paraId="5F8D4F9E" w14:textId="77777777" w:rsidR="000955C4" w:rsidRPr="00C126BA" w:rsidRDefault="000955C4" w:rsidP="000955C4">
            <w:pPr>
              <w:spacing w:after="0" w:line="276" w:lineRule="auto"/>
              <w:rPr>
                <w:rFonts w:ascii="Calibri" w:hAnsi="Calibri" w:cs="Calibri"/>
                <w:sz w:val="20"/>
              </w:rPr>
            </w:pPr>
            <w:r w:rsidRPr="00C126BA">
              <w:rPr>
                <w:rFonts w:ascii="Calibri" w:hAnsi="Calibri" w:cs="Calibri"/>
                <w:sz w:val="20"/>
              </w:rPr>
              <w:t>Parametr OFEROWANY</w:t>
            </w:r>
          </w:p>
        </w:tc>
      </w:tr>
      <w:tr w:rsidR="000955C4" w:rsidRPr="00C126BA" w14:paraId="48849057" w14:textId="77777777" w:rsidTr="00130898">
        <w:trPr>
          <w:jc w:val="center"/>
        </w:trPr>
        <w:tc>
          <w:tcPr>
            <w:tcW w:w="1397" w:type="dxa"/>
          </w:tcPr>
          <w:p w14:paraId="31E3D735" w14:textId="77777777" w:rsidR="000955C4" w:rsidRPr="00C126BA" w:rsidRDefault="000955C4" w:rsidP="000955C4">
            <w:pPr>
              <w:spacing w:after="0" w:line="276" w:lineRule="auto"/>
              <w:rPr>
                <w:rFonts w:ascii="Calibri" w:hAnsi="Calibri" w:cs="Calibri"/>
                <w:sz w:val="20"/>
              </w:rPr>
            </w:pPr>
            <w:r w:rsidRPr="00C126BA">
              <w:rPr>
                <w:rFonts w:ascii="Calibri" w:hAnsi="Calibri" w:cs="Calibri"/>
                <w:sz w:val="20"/>
              </w:rPr>
              <w:t>Opis</w:t>
            </w:r>
          </w:p>
        </w:tc>
        <w:tc>
          <w:tcPr>
            <w:tcW w:w="5544" w:type="dxa"/>
          </w:tcPr>
          <w:p w14:paraId="31EE36DC" w14:textId="77777777" w:rsidR="00C126BA" w:rsidRDefault="000955C4">
            <w:pPr>
              <w:pStyle w:val="Akapitzlist"/>
              <w:numPr>
                <w:ilvl w:val="0"/>
                <w:numId w:val="61"/>
              </w:numPr>
              <w:spacing w:after="0" w:line="276" w:lineRule="auto"/>
              <w:rPr>
                <w:rFonts w:cs="Calibri"/>
                <w:sz w:val="20"/>
              </w:rPr>
            </w:pPr>
            <w:r w:rsidRPr="00C126BA">
              <w:rPr>
                <w:rFonts w:cs="Calibri"/>
                <w:sz w:val="20"/>
              </w:rPr>
              <w:t>Analiza przedwdrożeniowa:</w:t>
            </w:r>
          </w:p>
          <w:p w14:paraId="76E5C6CD" w14:textId="77777777" w:rsidR="00C126BA" w:rsidRDefault="000955C4">
            <w:pPr>
              <w:pStyle w:val="Akapitzlist"/>
              <w:numPr>
                <w:ilvl w:val="1"/>
                <w:numId w:val="61"/>
              </w:numPr>
              <w:spacing w:after="0" w:line="276" w:lineRule="auto"/>
              <w:rPr>
                <w:rFonts w:cs="Calibri"/>
                <w:sz w:val="20"/>
              </w:rPr>
            </w:pPr>
            <w:r w:rsidRPr="00C126BA">
              <w:rPr>
                <w:rFonts w:cs="Calibri"/>
                <w:sz w:val="20"/>
              </w:rPr>
              <w:t>inwentaryzacja zasobów sieciowych (urządzenia, systemy, aplikacje),</w:t>
            </w:r>
          </w:p>
          <w:p w14:paraId="516FF847" w14:textId="77777777" w:rsidR="00C126BA" w:rsidRDefault="000955C4">
            <w:pPr>
              <w:pStyle w:val="Akapitzlist"/>
              <w:numPr>
                <w:ilvl w:val="1"/>
                <w:numId w:val="61"/>
              </w:numPr>
              <w:spacing w:after="0" w:line="276" w:lineRule="auto"/>
              <w:rPr>
                <w:rFonts w:cs="Calibri"/>
                <w:sz w:val="20"/>
              </w:rPr>
            </w:pPr>
            <w:r w:rsidRPr="00C126BA">
              <w:rPr>
                <w:rFonts w:cs="Calibri"/>
                <w:sz w:val="20"/>
              </w:rPr>
              <w:t xml:space="preserve">identyfikacja komponentów IT, OT, ICS i </w:t>
            </w:r>
            <w:proofErr w:type="spellStart"/>
            <w:r w:rsidRPr="00C126BA">
              <w:rPr>
                <w:rFonts w:cs="Calibri"/>
                <w:sz w:val="20"/>
              </w:rPr>
              <w:t>IIoT</w:t>
            </w:r>
            <w:proofErr w:type="spellEnd"/>
            <w:r w:rsidRPr="00C126BA">
              <w:rPr>
                <w:rFonts w:cs="Calibri"/>
                <w:sz w:val="20"/>
              </w:rPr>
              <w:t>,</w:t>
            </w:r>
          </w:p>
          <w:p w14:paraId="569A6A55" w14:textId="77777777" w:rsidR="00C126BA" w:rsidRDefault="000955C4">
            <w:pPr>
              <w:pStyle w:val="Akapitzlist"/>
              <w:numPr>
                <w:ilvl w:val="1"/>
                <w:numId w:val="61"/>
              </w:numPr>
              <w:spacing w:after="0" w:line="276" w:lineRule="auto"/>
              <w:rPr>
                <w:rFonts w:cs="Calibri"/>
                <w:sz w:val="20"/>
              </w:rPr>
            </w:pPr>
            <w:r w:rsidRPr="00C126BA">
              <w:rPr>
                <w:rFonts w:cs="Calibri"/>
                <w:sz w:val="20"/>
              </w:rPr>
              <w:t>analiza istniejącej architektury sieci,</w:t>
            </w:r>
          </w:p>
          <w:p w14:paraId="17698248" w14:textId="40D8C215" w:rsidR="000955C4" w:rsidRPr="00C126BA" w:rsidRDefault="000955C4">
            <w:pPr>
              <w:pStyle w:val="Akapitzlist"/>
              <w:numPr>
                <w:ilvl w:val="1"/>
                <w:numId w:val="61"/>
              </w:numPr>
              <w:spacing w:after="0" w:line="276" w:lineRule="auto"/>
              <w:rPr>
                <w:rFonts w:cs="Calibri"/>
                <w:sz w:val="20"/>
              </w:rPr>
            </w:pPr>
            <w:r w:rsidRPr="00C126BA">
              <w:rPr>
                <w:rFonts w:cs="Calibri"/>
                <w:sz w:val="20"/>
              </w:rPr>
              <w:t>identyfikacja przepływów komunikacyjnych.</w:t>
            </w:r>
          </w:p>
          <w:p w14:paraId="5E518472" w14:textId="77777777" w:rsidR="00C126BA" w:rsidRDefault="000955C4">
            <w:pPr>
              <w:pStyle w:val="Akapitzlist"/>
              <w:numPr>
                <w:ilvl w:val="0"/>
                <w:numId w:val="61"/>
              </w:numPr>
              <w:spacing w:after="0" w:line="276" w:lineRule="auto"/>
              <w:rPr>
                <w:rFonts w:cs="Calibri"/>
                <w:sz w:val="20"/>
              </w:rPr>
            </w:pPr>
            <w:r w:rsidRPr="00C126BA">
              <w:rPr>
                <w:rFonts w:cs="Calibri"/>
                <w:sz w:val="20"/>
              </w:rPr>
              <w:t>Projekt architektury segmentacji:</w:t>
            </w:r>
          </w:p>
          <w:p w14:paraId="752666DC" w14:textId="77777777" w:rsidR="00C126BA" w:rsidRDefault="000955C4">
            <w:pPr>
              <w:pStyle w:val="Akapitzlist"/>
              <w:numPr>
                <w:ilvl w:val="1"/>
                <w:numId w:val="61"/>
              </w:numPr>
              <w:spacing w:after="0" w:line="276" w:lineRule="auto"/>
              <w:rPr>
                <w:rFonts w:cs="Calibri"/>
                <w:sz w:val="20"/>
              </w:rPr>
            </w:pPr>
            <w:r w:rsidRPr="00C126BA">
              <w:rPr>
                <w:rFonts w:cs="Calibri"/>
                <w:sz w:val="20"/>
              </w:rPr>
              <w:t>opracowanie docelowego modelu segmentacji sieci,</w:t>
            </w:r>
          </w:p>
          <w:p w14:paraId="489C46B1" w14:textId="77777777" w:rsidR="00C126BA" w:rsidRDefault="000955C4">
            <w:pPr>
              <w:pStyle w:val="Akapitzlist"/>
              <w:numPr>
                <w:ilvl w:val="1"/>
                <w:numId w:val="61"/>
              </w:numPr>
              <w:spacing w:after="0" w:line="276" w:lineRule="auto"/>
              <w:rPr>
                <w:rFonts w:cs="Calibri"/>
                <w:sz w:val="20"/>
              </w:rPr>
            </w:pPr>
            <w:r w:rsidRPr="00C126BA">
              <w:rPr>
                <w:rFonts w:cs="Calibri"/>
                <w:sz w:val="20"/>
              </w:rPr>
              <w:t>podział infrastruktury na strefy bezpieczeństwa,</w:t>
            </w:r>
          </w:p>
          <w:p w14:paraId="34A42BCA" w14:textId="77777777" w:rsidR="00C126BA" w:rsidRDefault="000955C4">
            <w:pPr>
              <w:pStyle w:val="Akapitzlist"/>
              <w:numPr>
                <w:ilvl w:val="1"/>
                <w:numId w:val="61"/>
              </w:numPr>
              <w:spacing w:after="0" w:line="276" w:lineRule="auto"/>
              <w:rPr>
                <w:rFonts w:cs="Calibri"/>
                <w:sz w:val="20"/>
              </w:rPr>
            </w:pPr>
            <w:r w:rsidRPr="00C126BA">
              <w:rPr>
                <w:rFonts w:cs="Calibri"/>
                <w:sz w:val="20"/>
              </w:rPr>
              <w:t xml:space="preserve">definiowanie stref i </w:t>
            </w:r>
            <w:proofErr w:type="spellStart"/>
            <w:r w:rsidRPr="00C126BA">
              <w:rPr>
                <w:rFonts w:cs="Calibri"/>
                <w:sz w:val="20"/>
              </w:rPr>
              <w:t>konduitów</w:t>
            </w:r>
            <w:proofErr w:type="spellEnd"/>
            <w:r w:rsidRPr="00C126BA">
              <w:rPr>
                <w:rFonts w:cs="Calibri"/>
                <w:sz w:val="20"/>
              </w:rPr>
              <w:t xml:space="preserve"> komunikacyjnych,</w:t>
            </w:r>
          </w:p>
          <w:p w14:paraId="12C33CE2" w14:textId="77777777" w:rsidR="00C126BA" w:rsidRDefault="000955C4">
            <w:pPr>
              <w:pStyle w:val="Akapitzlist"/>
              <w:numPr>
                <w:ilvl w:val="1"/>
                <w:numId w:val="61"/>
              </w:numPr>
              <w:spacing w:after="0" w:line="276" w:lineRule="auto"/>
              <w:rPr>
                <w:rFonts w:cs="Calibri"/>
                <w:sz w:val="20"/>
              </w:rPr>
            </w:pPr>
            <w:r w:rsidRPr="00C126BA">
              <w:rPr>
                <w:rFonts w:cs="Calibri"/>
                <w:sz w:val="20"/>
              </w:rPr>
              <w:t xml:space="preserve">projekt VLAN, VRF, </w:t>
            </w:r>
            <w:proofErr w:type="spellStart"/>
            <w:r w:rsidRPr="00C126BA">
              <w:rPr>
                <w:rFonts w:cs="Calibri"/>
                <w:sz w:val="20"/>
              </w:rPr>
              <w:t>mikrosegmentacji</w:t>
            </w:r>
            <w:proofErr w:type="spellEnd"/>
            <w:r w:rsidRPr="00C126BA">
              <w:rPr>
                <w:rFonts w:cs="Calibri"/>
                <w:sz w:val="20"/>
              </w:rPr>
              <w:t xml:space="preserve"> lub segmentacji fizycznej,</w:t>
            </w:r>
          </w:p>
          <w:p w14:paraId="11A025BE" w14:textId="77777777" w:rsidR="00C126BA" w:rsidRDefault="000955C4">
            <w:pPr>
              <w:pStyle w:val="Akapitzlist"/>
              <w:numPr>
                <w:ilvl w:val="1"/>
                <w:numId w:val="61"/>
              </w:numPr>
              <w:spacing w:after="0" w:line="276" w:lineRule="auto"/>
              <w:rPr>
                <w:rFonts w:cs="Calibri"/>
                <w:sz w:val="20"/>
              </w:rPr>
            </w:pPr>
            <w:r w:rsidRPr="00C126BA">
              <w:rPr>
                <w:rFonts w:cs="Calibri"/>
                <w:sz w:val="20"/>
              </w:rPr>
              <w:t>zaprojektowanie stref buforowych (DMZ, IDMZ),</w:t>
            </w:r>
          </w:p>
          <w:p w14:paraId="050A7323" w14:textId="77777777" w:rsidR="00C126BA" w:rsidRDefault="000955C4">
            <w:pPr>
              <w:pStyle w:val="Akapitzlist"/>
              <w:numPr>
                <w:ilvl w:val="1"/>
                <w:numId w:val="61"/>
              </w:numPr>
              <w:spacing w:after="0" w:line="276" w:lineRule="auto"/>
              <w:rPr>
                <w:rFonts w:cs="Calibri"/>
                <w:sz w:val="20"/>
              </w:rPr>
            </w:pPr>
            <w:r w:rsidRPr="00C126BA">
              <w:rPr>
                <w:rFonts w:cs="Calibri"/>
                <w:sz w:val="20"/>
              </w:rPr>
              <w:t>uwzględnienie wysokiej dostępności (HA).</w:t>
            </w:r>
          </w:p>
          <w:p w14:paraId="1E11C61C" w14:textId="77777777" w:rsidR="00C126BA" w:rsidRDefault="000955C4">
            <w:pPr>
              <w:pStyle w:val="Akapitzlist"/>
              <w:numPr>
                <w:ilvl w:val="0"/>
                <w:numId w:val="61"/>
              </w:numPr>
              <w:spacing w:after="0" w:line="276" w:lineRule="auto"/>
              <w:rPr>
                <w:rFonts w:cs="Calibri"/>
                <w:sz w:val="20"/>
              </w:rPr>
            </w:pPr>
            <w:r w:rsidRPr="00C126BA">
              <w:rPr>
                <w:rFonts w:cs="Calibri"/>
                <w:sz w:val="20"/>
              </w:rPr>
              <w:t>Wdrożenie segmentacji:</w:t>
            </w:r>
          </w:p>
          <w:p w14:paraId="32CFAD06" w14:textId="77777777" w:rsidR="00C126BA" w:rsidRDefault="000955C4">
            <w:pPr>
              <w:pStyle w:val="Akapitzlist"/>
              <w:numPr>
                <w:ilvl w:val="1"/>
                <w:numId w:val="61"/>
              </w:numPr>
              <w:spacing w:after="0" w:line="276" w:lineRule="auto"/>
              <w:rPr>
                <w:rFonts w:cs="Calibri"/>
                <w:sz w:val="20"/>
              </w:rPr>
            </w:pPr>
            <w:r w:rsidRPr="00C126BA">
              <w:rPr>
                <w:rFonts w:cs="Calibri"/>
                <w:sz w:val="20"/>
              </w:rPr>
              <w:t>konfiguracja urządzeń sieciowych i bezpieczeństwa (firewall, NGFW, routery, przełączniki),</w:t>
            </w:r>
          </w:p>
          <w:p w14:paraId="4587D49B" w14:textId="77777777" w:rsidR="00C126BA" w:rsidRDefault="000955C4">
            <w:pPr>
              <w:pStyle w:val="Akapitzlist"/>
              <w:numPr>
                <w:ilvl w:val="1"/>
                <w:numId w:val="61"/>
              </w:numPr>
              <w:spacing w:after="0" w:line="276" w:lineRule="auto"/>
              <w:rPr>
                <w:rFonts w:cs="Calibri"/>
                <w:sz w:val="20"/>
              </w:rPr>
            </w:pPr>
            <w:r w:rsidRPr="00C126BA">
              <w:rPr>
                <w:rFonts w:cs="Calibri"/>
                <w:sz w:val="20"/>
              </w:rPr>
              <w:t>wdrożenie reguł kontroli ruchu,</w:t>
            </w:r>
          </w:p>
          <w:p w14:paraId="6C3E9C5B" w14:textId="77777777" w:rsidR="00C126BA" w:rsidRDefault="000955C4">
            <w:pPr>
              <w:pStyle w:val="Akapitzlist"/>
              <w:numPr>
                <w:ilvl w:val="1"/>
                <w:numId w:val="61"/>
              </w:numPr>
              <w:spacing w:after="0" w:line="276" w:lineRule="auto"/>
              <w:rPr>
                <w:rFonts w:cs="Calibri"/>
                <w:sz w:val="20"/>
              </w:rPr>
            </w:pPr>
            <w:r w:rsidRPr="00C126BA">
              <w:rPr>
                <w:rFonts w:cs="Calibri"/>
                <w:sz w:val="20"/>
              </w:rPr>
              <w:t>integracja z istniejącą infrastrukturą,</w:t>
            </w:r>
          </w:p>
          <w:p w14:paraId="50569CB7" w14:textId="77777777" w:rsidR="00C126BA" w:rsidRDefault="000955C4">
            <w:pPr>
              <w:pStyle w:val="Akapitzlist"/>
              <w:numPr>
                <w:ilvl w:val="1"/>
                <w:numId w:val="61"/>
              </w:numPr>
              <w:spacing w:after="0" w:line="276" w:lineRule="auto"/>
              <w:rPr>
                <w:rFonts w:cs="Calibri"/>
                <w:sz w:val="20"/>
              </w:rPr>
            </w:pPr>
            <w:r w:rsidRPr="00C126BA">
              <w:rPr>
                <w:rFonts w:cs="Calibri"/>
                <w:sz w:val="20"/>
              </w:rPr>
              <w:t>separacja ruchu IT/OT,</w:t>
            </w:r>
          </w:p>
          <w:p w14:paraId="22A5F6BF" w14:textId="77777777" w:rsidR="00C126BA" w:rsidRDefault="000955C4">
            <w:pPr>
              <w:pStyle w:val="Akapitzlist"/>
              <w:numPr>
                <w:ilvl w:val="1"/>
                <w:numId w:val="61"/>
              </w:numPr>
              <w:spacing w:after="0" w:line="276" w:lineRule="auto"/>
              <w:rPr>
                <w:rFonts w:cs="Calibri"/>
                <w:sz w:val="20"/>
              </w:rPr>
            </w:pPr>
            <w:r w:rsidRPr="00C126BA">
              <w:rPr>
                <w:rFonts w:cs="Calibri"/>
                <w:sz w:val="20"/>
              </w:rPr>
              <w:t>wdrożenie kontroli dostępu do systemów ICS/OT,</w:t>
            </w:r>
          </w:p>
          <w:p w14:paraId="10ADCADF" w14:textId="77777777" w:rsidR="00130898" w:rsidRDefault="000955C4">
            <w:pPr>
              <w:pStyle w:val="Akapitzlist"/>
              <w:numPr>
                <w:ilvl w:val="1"/>
                <w:numId w:val="61"/>
              </w:numPr>
              <w:spacing w:after="0" w:line="276" w:lineRule="auto"/>
              <w:rPr>
                <w:rFonts w:cs="Calibri"/>
                <w:sz w:val="20"/>
              </w:rPr>
            </w:pPr>
            <w:r w:rsidRPr="00C126BA">
              <w:rPr>
                <w:rFonts w:cs="Calibri"/>
                <w:sz w:val="20"/>
              </w:rPr>
              <w:t>zapewnienie mechanizmów monitorowania ruchu.</w:t>
            </w:r>
          </w:p>
          <w:p w14:paraId="1993C3FF" w14:textId="77777777" w:rsidR="00130898" w:rsidRDefault="000955C4">
            <w:pPr>
              <w:pStyle w:val="Akapitzlist"/>
              <w:numPr>
                <w:ilvl w:val="0"/>
                <w:numId w:val="61"/>
              </w:numPr>
              <w:spacing w:after="0" w:line="276" w:lineRule="auto"/>
              <w:rPr>
                <w:rFonts w:cs="Calibri"/>
                <w:sz w:val="20"/>
              </w:rPr>
            </w:pPr>
            <w:r w:rsidRPr="00130898">
              <w:rPr>
                <w:rFonts w:cs="Calibri"/>
                <w:sz w:val="20"/>
              </w:rPr>
              <w:t>Dokumentacja powdrożeniowa:</w:t>
            </w:r>
          </w:p>
          <w:p w14:paraId="061517DD" w14:textId="3597BF54" w:rsidR="000955C4" w:rsidRPr="00130898" w:rsidRDefault="000955C4">
            <w:pPr>
              <w:pStyle w:val="Akapitzlist"/>
              <w:numPr>
                <w:ilvl w:val="1"/>
                <w:numId w:val="61"/>
              </w:numPr>
              <w:spacing w:after="0" w:line="276" w:lineRule="auto"/>
              <w:rPr>
                <w:rFonts w:cs="Calibri"/>
                <w:sz w:val="20"/>
              </w:rPr>
            </w:pPr>
            <w:r w:rsidRPr="00130898">
              <w:rPr>
                <w:rFonts w:cs="Calibri"/>
                <w:sz w:val="20"/>
              </w:rPr>
              <w:t>dokumentacja architektury logicznej i fizycznej.</w:t>
            </w:r>
          </w:p>
        </w:tc>
        <w:tc>
          <w:tcPr>
            <w:tcW w:w="2687" w:type="dxa"/>
          </w:tcPr>
          <w:p w14:paraId="72412710" w14:textId="77777777" w:rsidR="000955C4" w:rsidRPr="00C126BA" w:rsidRDefault="000955C4" w:rsidP="000955C4">
            <w:pPr>
              <w:spacing w:after="0" w:line="276" w:lineRule="auto"/>
              <w:rPr>
                <w:rFonts w:ascii="Calibri" w:hAnsi="Calibri" w:cs="Calibri"/>
                <w:sz w:val="20"/>
              </w:rPr>
            </w:pPr>
          </w:p>
        </w:tc>
      </w:tr>
    </w:tbl>
    <w:p w14:paraId="20A23971" w14:textId="77777777" w:rsidR="000955C4" w:rsidRDefault="000955C4" w:rsidP="000955C4">
      <w:pPr>
        <w:spacing w:line="276" w:lineRule="auto"/>
      </w:pPr>
      <w:r>
        <w:br w:type="page"/>
      </w:r>
    </w:p>
    <w:p w14:paraId="0A8263BE" w14:textId="77777777" w:rsidR="000955C4" w:rsidRDefault="000955C4">
      <w:pPr>
        <w:pStyle w:val="Akapitzlist"/>
        <w:numPr>
          <w:ilvl w:val="0"/>
          <w:numId w:val="48"/>
        </w:numPr>
        <w:spacing w:before="0" w:after="160" w:line="276" w:lineRule="auto"/>
      </w:pPr>
      <w:r>
        <w:lastRenderedPageBreak/>
        <w:t xml:space="preserve">Wdrożenie urządzeń/oprogramowania/rozwiązania z zakresu bezpieczeństwa. Dotyczy to również rozwiązań typu open </w:t>
      </w:r>
      <w:proofErr w:type="spellStart"/>
      <w:r>
        <w:t>source</w:t>
      </w:r>
      <w:proofErr w:type="spellEnd"/>
      <w:r>
        <w:t xml:space="preserve"> IT/OT/ICS/</w:t>
      </w:r>
      <w:proofErr w:type="spellStart"/>
      <w:r>
        <w:t>IIoT</w:t>
      </w:r>
      <w:proofErr w:type="spellEnd"/>
    </w:p>
    <w:p w14:paraId="473932A2" w14:textId="77777777" w:rsidR="000955C4" w:rsidRDefault="000955C4" w:rsidP="000955C4">
      <w:pPr>
        <w:spacing w:line="276" w:lineRule="auto"/>
      </w:pPr>
      <w:r>
        <w:t>Ilość: 1 szt.</w:t>
      </w:r>
    </w:p>
    <w:tbl>
      <w:tblPr>
        <w:tblStyle w:val="Tabela-EleganckiAW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7"/>
        <w:gridCol w:w="5828"/>
        <w:gridCol w:w="2403"/>
      </w:tblGrid>
      <w:tr w:rsidR="000955C4" w:rsidRPr="006E61B0" w14:paraId="2E2F9AAF" w14:textId="77777777" w:rsidTr="006E61B0">
        <w:trPr>
          <w:cnfStyle w:val="100000000000" w:firstRow="1" w:lastRow="0" w:firstColumn="0" w:lastColumn="0" w:oddVBand="0" w:evenVBand="0" w:oddHBand="0" w:evenHBand="0" w:firstRowFirstColumn="0" w:firstRowLastColumn="0" w:lastRowFirstColumn="0" w:lastRowLastColumn="0"/>
          <w:trHeight w:val="392"/>
          <w:jc w:val="center"/>
        </w:trPr>
        <w:tc>
          <w:tcPr>
            <w:tcW w:w="1397" w:type="dxa"/>
            <w:shd w:val="clear" w:color="auto" w:fill="auto"/>
          </w:tcPr>
          <w:p w14:paraId="78585D0B" w14:textId="77777777" w:rsidR="000955C4" w:rsidRPr="006E61B0" w:rsidRDefault="000955C4" w:rsidP="000955C4">
            <w:pPr>
              <w:spacing w:before="0" w:after="0" w:line="276" w:lineRule="auto"/>
              <w:rPr>
                <w:rFonts w:ascii="Calibri" w:hAnsi="Calibri" w:cs="Calibri"/>
                <w:sz w:val="20"/>
              </w:rPr>
            </w:pPr>
            <w:r w:rsidRPr="006E61B0">
              <w:rPr>
                <w:rFonts w:ascii="Calibri" w:hAnsi="Calibri" w:cs="Calibri"/>
                <w:sz w:val="20"/>
              </w:rPr>
              <w:t>Cecha</w:t>
            </w:r>
          </w:p>
        </w:tc>
        <w:tc>
          <w:tcPr>
            <w:tcW w:w="5828" w:type="dxa"/>
            <w:shd w:val="clear" w:color="auto" w:fill="auto"/>
          </w:tcPr>
          <w:p w14:paraId="70F67A49" w14:textId="77777777" w:rsidR="000955C4" w:rsidRPr="006E61B0" w:rsidRDefault="000955C4" w:rsidP="000955C4">
            <w:pPr>
              <w:spacing w:before="0" w:after="0" w:line="276" w:lineRule="auto"/>
              <w:rPr>
                <w:rFonts w:ascii="Calibri" w:hAnsi="Calibri" w:cs="Calibri"/>
                <w:sz w:val="20"/>
              </w:rPr>
            </w:pPr>
            <w:r w:rsidRPr="006E61B0">
              <w:rPr>
                <w:rFonts w:ascii="Calibri" w:hAnsi="Calibri" w:cs="Calibri"/>
                <w:sz w:val="20"/>
              </w:rPr>
              <w:t>Opis Wymagań</w:t>
            </w:r>
          </w:p>
        </w:tc>
        <w:tc>
          <w:tcPr>
            <w:tcW w:w="2403" w:type="dxa"/>
            <w:shd w:val="clear" w:color="auto" w:fill="auto"/>
          </w:tcPr>
          <w:p w14:paraId="3ABE3622"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Parametr OFEROWANY</w:t>
            </w:r>
          </w:p>
        </w:tc>
      </w:tr>
      <w:tr w:rsidR="000955C4" w:rsidRPr="006E61B0" w14:paraId="67DBF7F9" w14:textId="77777777" w:rsidTr="006E61B0">
        <w:trPr>
          <w:jc w:val="center"/>
        </w:trPr>
        <w:tc>
          <w:tcPr>
            <w:tcW w:w="1397" w:type="dxa"/>
          </w:tcPr>
          <w:p w14:paraId="734DE75D"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Opis</w:t>
            </w:r>
          </w:p>
        </w:tc>
        <w:tc>
          <w:tcPr>
            <w:tcW w:w="5828" w:type="dxa"/>
          </w:tcPr>
          <w:p w14:paraId="57E03105" w14:textId="36B24C01" w:rsidR="000955C4" w:rsidRPr="006E61B0" w:rsidRDefault="000955C4" w:rsidP="000955C4">
            <w:pPr>
              <w:spacing w:after="0" w:line="276" w:lineRule="auto"/>
              <w:rPr>
                <w:rFonts w:ascii="Calibri" w:hAnsi="Calibri" w:cs="Calibri"/>
                <w:sz w:val="20"/>
              </w:rPr>
            </w:pPr>
            <w:r w:rsidRPr="006E61B0">
              <w:rPr>
                <w:rFonts w:ascii="Calibri" w:hAnsi="Calibri" w:cs="Calibri"/>
                <w:sz w:val="20"/>
              </w:rPr>
              <w:t xml:space="preserve">Przedmiotem usługi jest kompleksowe wdrożenie urządzeń, oprogramowania oraz rozwiązań z zakresu bezpieczeństwa w środowisku IT, OT, ICS oraz </w:t>
            </w:r>
            <w:proofErr w:type="spellStart"/>
            <w:r w:rsidRPr="006E61B0">
              <w:rPr>
                <w:rFonts w:ascii="Calibri" w:hAnsi="Calibri" w:cs="Calibri"/>
                <w:sz w:val="20"/>
              </w:rPr>
              <w:t>IIoT</w:t>
            </w:r>
            <w:proofErr w:type="spellEnd"/>
            <w:r w:rsidRPr="006E61B0">
              <w:rPr>
                <w:rFonts w:ascii="Calibri" w:hAnsi="Calibri" w:cs="Calibri"/>
                <w:sz w:val="20"/>
              </w:rPr>
              <w:t xml:space="preserve"> Zamawiającego, w tym również rozwiązań typu open </w:t>
            </w:r>
            <w:proofErr w:type="spellStart"/>
            <w:r w:rsidRPr="006E61B0">
              <w:rPr>
                <w:rFonts w:ascii="Calibri" w:hAnsi="Calibri" w:cs="Calibri"/>
                <w:sz w:val="20"/>
              </w:rPr>
              <w:t>source</w:t>
            </w:r>
            <w:proofErr w:type="spellEnd"/>
            <w:r w:rsidRPr="006E61B0">
              <w:rPr>
                <w:rFonts w:ascii="Calibri" w:hAnsi="Calibri" w:cs="Calibri"/>
                <w:sz w:val="20"/>
              </w:rPr>
              <w:t>, wraz z ich integracją, konfiguracją i uruchomieniem produkcyjnym.</w:t>
            </w:r>
          </w:p>
          <w:p w14:paraId="05C96F2A" w14:textId="2B759018" w:rsidR="000955C4" w:rsidRPr="006E61B0" w:rsidRDefault="000955C4" w:rsidP="000955C4">
            <w:pPr>
              <w:spacing w:after="0" w:line="276" w:lineRule="auto"/>
              <w:rPr>
                <w:rFonts w:ascii="Calibri" w:hAnsi="Calibri" w:cs="Calibri"/>
                <w:sz w:val="20"/>
              </w:rPr>
            </w:pPr>
            <w:r w:rsidRPr="006E61B0">
              <w:rPr>
                <w:rFonts w:ascii="Calibri" w:hAnsi="Calibri" w:cs="Calibri"/>
                <w:sz w:val="20"/>
              </w:rPr>
              <w:t>Wdrożenie obejmuje również konfigurację i uruchomienie systemów będących w posiadaniu Zamawiającego.</w:t>
            </w:r>
          </w:p>
          <w:p w14:paraId="56098907" w14:textId="5825B48C" w:rsidR="000955C4" w:rsidRPr="006E61B0" w:rsidRDefault="000955C4" w:rsidP="000955C4">
            <w:pPr>
              <w:spacing w:after="0" w:line="276" w:lineRule="auto"/>
              <w:rPr>
                <w:rFonts w:ascii="Calibri" w:hAnsi="Calibri" w:cs="Calibri"/>
                <w:sz w:val="20"/>
              </w:rPr>
            </w:pPr>
            <w:r w:rsidRPr="006E61B0">
              <w:rPr>
                <w:rFonts w:ascii="Calibri" w:hAnsi="Calibri" w:cs="Calibri"/>
                <w:sz w:val="20"/>
              </w:rPr>
              <w:t>Usługa realizowana będzie zgodnie z aktualną wiedzą techniczną oraz dobrymi praktykami branżowymi, z uwzględnieniem wymagań interoperacyjności, skalowalności oraz bezpieczeństwa.</w:t>
            </w:r>
          </w:p>
          <w:p w14:paraId="46DAB9D8"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1. Instalacja i konfiguracja:</w:t>
            </w:r>
          </w:p>
          <w:p w14:paraId="50186750" w14:textId="77777777" w:rsidR="000955C4" w:rsidRPr="006E61B0" w:rsidRDefault="000955C4">
            <w:pPr>
              <w:pStyle w:val="Akapitzlist"/>
              <w:numPr>
                <w:ilvl w:val="0"/>
                <w:numId w:val="26"/>
              </w:numPr>
              <w:spacing w:before="0" w:after="0" w:line="276" w:lineRule="auto"/>
              <w:rPr>
                <w:rFonts w:ascii="Calibri" w:hAnsi="Calibri" w:cs="Calibri"/>
                <w:sz w:val="20"/>
              </w:rPr>
            </w:pPr>
            <w:r w:rsidRPr="006E61B0">
              <w:rPr>
                <w:rFonts w:ascii="Calibri" w:hAnsi="Calibri" w:cs="Calibri"/>
                <w:sz w:val="20"/>
              </w:rPr>
              <w:t>instalacja komponentów systemu,</w:t>
            </w:r>
          </w:p>
          <w:p w14:paraId="53404BB7" w14:textId="77777777" w:rsidR="000955C4" w:rsidRPr="006E61B0" w:rsidRDefault="000955C4">
            <w:pPr>
              <w:pStyle w:val="Akapitzlist"/>
              <w:numPr>
                <w:ilvl w:val="0"/>
                <w:numId w:val="26"/>
              </w:numPr>
              <w:spacing w:before="0" w:after="0" w:line="276" w:lineRule="auto"/>
              <w:rPr>
                <w:rFonts w:ascii="Calibri" w:hAnsi="Calibri" w:cs="Calibri"/>
                <w:sz w:val="20"/>
              </w:rPr>
            </w:pPr>
            <w:r w:rsidRPr="006E61B0">
              <w:rPr>
                <w:rFonts w:ascii="Calibri" w:hAnsi="Calibri" w:cs="Calibri"/>
                <w:sz w:val="20"/>
              </w:rPr>
              <w:t>konfiguracja środowiska,</w:t>
            </w:r>
          </w:p>
          <w:p w14:paraId="405105EC" w14:textId="4F53A556" w:rsidR="000955C4" w:rsidRPr="006E61B0" w:rsidRDefault="000955C4">
            <w:pPr>
              <w:pStyle w:val="Akapitzlist"/>
              <w:numPr>
                <w:ilvl w:val="0"/>
                <w:numId w:val="26"/>
              </w:numPr>
              <w:spacing w:before="0" w:after="0" w:line="276" w:lineRule="auto"/>
              <w:rPr>
                <w:rFonts w:ascii="Calibri" w:hAnsi="Calibri" w:cs="Calibri"/>
                <w:sz w:val="20"/>
              </w:rPr>
            </w:pPr>
            <w:r w:rsidRPr="006E61B0">
              <w:rPr>
                <w:rFonts w:ascii="Calibri" w:hAnsi="Calibri" w:cs="Calibri"/>
                <w:sz w:val="20"/>
              </w:rPr>
              <w:t>przygotowanie infrastruktury do działania systemów bezpieczeństwa.</w:t>
            </w:r>
          </w:p>
          <w:p w14:paraId="7F5D07AC"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2. Integracja systemów:</w:t>
            </w:r>
          </w:p>
          <w:p w14:paraId="2EFC42A1" w14:textId="77777777" w:rsidR="000955C4" w:rsidRPr="006E61B0" w:rsidRDefault="000955C4">
            <w:pPr>
              <w:pStyle w:val="Akapitzlist"/>
              <w:numPr>
                <w:ilvl w:val="0"/>
                <w:numId w:val="27"/>
              </w:numPr>
              <w:spacing w:before="0" w:after="0" w:line="276" w:lineRule="auto"/>
              <w:rPr>
                <w:rFonts w:ascii="Calibri" w:hAnsi="Calibri" w:cs="Calibri"/>
                <w:sz w:val="20"/>
              </w:rPr>
            </w:pPr>
            <w:r w:rsidRPr="006E61B0">
              <w:rPr>
                <w:rFonts w:ascii="Calibri" w:hAnsi="Calibri" w:cs="Calibri"/>
                <w:sz w:val="20"/>
              </w:rPr>
              <w:t>integracja wdrażanych rozwiązań z istniejącą infrastrukturą,</w:t>
            </w:r>
          </w:p>
          <w:p w14:paraId="1E94D8C2" w14:textId="77777777" w:rsidR="000955C4" w:rsidRPr="006E61B0" w:rsidRDefault="000955C4">
            <w:pPr>
              <w:pStyle w:val="Akapitzlist"/>
              <w:numPr>
                <w:ilvl w:val="0"/>
                <w:numId w:val="27"/>
              </w:numPr>
              <w:spacing w:before="0" w:after="0" w:line="276" w:lineRule="auto"/>
              <w:rPr>
                <w:rFonts w:ascii="Calibri" w:hAnsi="Calibri" w:cs="Calibri"/>
                <w:sz w:val="20"/>
              </w:rPr>
            </w:pPr>
            <w:r w:rsidRPr="006E61B0">
              <w:rPr>
                <w:rFonts w:ascii="Calibri" w:hAnsi="Calibri" w:cs="Calibri"/>
                <w:sz w:val="20"/>
              </w:rPr>
              <w:t>integracja z systemami katalogowymi, sieciowymi i bezpieczeństwa,</w:t>
            </w:r>
          </w:p>
          <w:p w14:paraId="3A9E2F10" w14:textId="33A9A6FC" w:rsidR="000955C4" w:rsidRPr="006E61B0" w:rsidRDefault="000955C4">
            <w:pPr>
              <w:pStyle w:val="Akapitzlist"/>
              <w:numPr>
                <w:ilvl w:val="0"/>
                <w:numId w:val="27"/>
              </w:numPr>
              <w:spacing w:before="0" w:after="0" w:line="276" w:lineRule="auto"/>
              <w:rPr>
                <w:rFonts w:ascii="Calibri" w:hAnsi="Calibri" w:cs="Calibri"/>
                <w:sz w:val="20"/>
              </w:rPr>
            </w:pPr>
            <w:r w:rsidRPr="006E61B0">
              <w:rPr>
                <w:rFonts w:ascii="Calibri" w:hAnsi="Calibri" w:cs="Calibri"/>
                <w:sz w:val="20"/>
              </w:rPr>
              <w:t>zapewnienie wymiany danych pomiędzy systemami.</w:t>
            </w:r>
          </w:p>
          <w:p w14:paraId="6180569F"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3. Wdrożenie systemu EDR:</w:t>
            </w:r>
          </w:p>
          <w:p w14:paraId="1387FB7D"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instalację i konfigurację systemu zarządzającego,</w:t>
            </w:r>
          </w:p>
          <w:p w14:paraId="62C7A933"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wdrożenie agentów na stacjach roboczych i serwerach,</w:t>
            </w:r>
          </w:p>
          <w:p w14:paraId="20B2EB9C"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konfigurację polityk bezpieczeństwa,</w:t>
            </w:r>
          </w:p>
          <w:p w14:paraId="0B059099"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konfigurację mechanizmów detekcji i reakcji na incydenty,</w:t>
            </w:r>
          </w:p>
          <w:p w14:paraId="6F88F7A6"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integrację z systemami katalogowymi (np. Active Directory),</w:t>
            </w:r>
          </w:p>
          <w:p w14:paraId="749192BD"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konfigurację aktualizacji i zarządzania,</w:t>
            </w:r>
          </w:p>
          <w:p w14:paraId="0FB74B2F"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integrację z systemami logowania i/lub SIEM,</w:t>
            </w:r>
          </w:p>
          <w:p w14:paraId="05CBFA8F"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optymalizację działania systemu,</w:t>
            </w:r>
          </w:p>
          <w:p w14:paraId="2F622DF5" w14:textId="32CD2FF8"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przeprowadzenie testów poprawności działania.</w:t>
            </w:r>
          </w:p>
          <w:p w14:paraId="6489CF51"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lastRenderedPageBreak/>
              <w:t>4. Wdrożenie systemów monitorowania i analizy:</w:t>
            </w:r>
          </w:p>
          <w:p w14:paraId="15E342ED" w14:textId="77777777" w:rsidR="000955C4" w:rsidRPr="006E61B0" w:rsidRDefault="000955C4">
            <w:pPr>
              <w:pStyle w:val="Akapitzlist"/>
              <w:numPr>
                <w:ilvl w:val="0"/>
                <w:numId w:val="29"/>
              </w:numPr>
              <w:spacing w:before="0" w:after="0" w:line="276" w:lineRule="auto"/>
              <w:rPr>
                <w:rFonts w:ascii="Calibri" w:hAnsi="Calibri" w:cs="Calibri"/>
                <w:sz w:val="20"/>
              </w:rPr>
            </w:pPr>
            <w:r w:rsidRPr="006E61B0">
              <w:rPr>
                <w:rFonts w:ascii="Calibri" w:hAnsi="Calibri" w:cs="Calibri"/>
                <w:sz w:val="20"/>
              </w:rPr>
              <w:t>konfiguracja systemów zbierania logów,</w:t>
            </w:r>
          </w:p>
          <w:p w14:paraId="4A8B322C" w14:textId="77777777" w:rsidR="000955C4" w:rsidRPr="006E61B0" w:rsidRDefault="000955C4">
            <w:pPr>
              <w:pStyle w:val="Akapitzlist"/>
              <w:numPr>
                <w:ilvl w:val="0"/>
                <w:numId w:val="29"/>
              </w:numPr>
              <w:spacing w:before="0" w:after="0" w:line="276" w:lineRule="auto"/>
              <w:rPr>
                <w:rFonts w:ascii="Calibri" w:hAnsi="Calibri" w:cs="Calibri"/>
                <w:sz w:val="20"/>
              </w:rPr>
            </w:pPr>
            <w:r w:rsidRPr="006E61B0">
              <w:rPr>
                <w:rFonts w:ascii="Calibri" w:hAnsi="Calibri" w:cs="Calibri"/>
                <w:sz w:val="20"/>
              </w:rPr>
              <w:t>integracja z urządzeniami i systemami,</w:t>
            </w:r>
          </w:p>
          <w:p w14:paraId="5910A50A" w14:textId="77777777" w:rsidR="000955C4" w:rsidRPr="006E61B0" w:rsidRDefault="000955C4">
            <w:pPr>
              <w:pStyle w:val="Akapitzlist"/>
              <w:numPr>
                <w:ilvl w:val="0"/>
                <w:numId w:val="29"/>
              </w:numPr>
              <w:spacing w:before="0" w:after="0" w:line="276" w:lineRule="auto"/>
              <w:rPr>
                <w:rFonts w:ascii="Calibri" w:hAnsi="Calibri" w:cs="Calibri"/>
                <w:sz w:val="20"/>
              </w:rPr>
            </w:pPr>
            <w:r w:rsidRPr="006E61B0">
              <w:rPr>
                <w:rFonts w:ascii="Calibri" w:hAnsi="Calibri" w:cs="Calibri"/>
                <w:sz w:val="20"/>
              </w:rPr>
              <w:t>konfiguracja reguł analizy i alertów,</w:t>
            </w:r>
          </w:p>
          <w:p w14:paraId="642B8D17" w14:textId="7E5A0C69" w:rsidR="000955C4" w:rsidRPr="006E61B0" w:rsidRDefault="000955C4">
            <w:pPr>
              <w:pStyle w:val="Akapitzlist"/>
              <w:numPr>
                <w:ilvl w:val="0"/>
                <w:numId w:val="29"/>
              </w:numPr>
              <w:spacing w:before="0" w:after="0" w:line="276" w:lineRule="auto"/>
              <w:rPr>
                <w:rFonts w:ascii="Calibri" w:hAnsi="Calibri" w:cs="Calibri"/>
                <w:sz w:val="20"/>
              </w:rPr>
            </w:pPr>
            <w:r w:rsidRPr="006E61B0">
              <w:rPr>
                <w:rFonts w:ascii="Calibri" w:hAnsi="Calibri" w:cs="Calibri"/>
                <w:sz w:val="20"/>
              </w:rPr>
              <w:t xml:space="preserve">przygotowanie raportów i </w:t>
            </w:r>
            <w:proofErr w:type="spellStart"/>
            <w:r w:rsidRPr="006E61B0">
              <w:rPr>
                <w:rFonts w:ascii="Calibri" w:hAnsi="Calibri" w:cs="Calibri"/>
                <w:sz w:val="20"/>
              </w:rPr>
              <w:t>dashboardów</w:t>
            </w:r>
            <w:proofErr w:type="spellEnd"/>
            <w:r w:rsidRPr="006E61B0">
              <w:rPr>
                <w:rFonts w:ascii="Calibri" w:hAnsi="Calibri" w:cs="Calibri"/>
                <w:sz w:val="20"/>
              </w:rPr>
              <w:t>.</w:t>
            </w:r>
          </w:p>
          <w:p w14:paraId="75D0A7A9"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5. Wdrożenie zabezpieczeń infrastruktury:</w:t>
            </w:r>
          </w:p>
          <w:p w14:paraId="60BCE558" w14:textId="77777777" w:rsidR="000955C4" w:rsidRPr="006E61B0" w:rsidRDefault="000955C4">
            <w:pPr>
              <w:pStyle w:val="Akapitzlist"/>
              <w:numPr>
                <w:ilvl w:val="0"/>
                <w:numId w:val="30"/>
              </w:numPr>
              <w:spacing w:before="0" w:after="0" w:line="276" w:lineRule="auto"/>
              <w:rPr>
                <w:rFonts w:ascii="Calibri" w:hAnsi="Calibri" w:cs="Calibri"/>
                <w:sz w:val="20"/>
              </w:rPr>
            </w:pPr>
            <w:r w:rsidRPr="006E61B0">
              <w:rPr>
                <w:rFonts w:ascii="Calibri" w:hAnsi="Calibri" w:cs="Calibri"/>
                <w:sz w:val="20"/>
              </w:rPr>
              <w:t>konfiguracja zabezpieczeń sieciowych,</w:t>
            </w:r>
          </w:p>
          <w:p w14:paraId="49B750FC" w14:textId="77777777" w:rsidR="000955C4" w:rsidRPr="006E61B0" w:rsidRDefault="000955C4">
            <w:pPr>
              <w:pStyle w:val="Akapitzlist"/>
              <w:numPr>
                <w:ilvl w:val="0"/>
                <w:numId w:val="30"/>
              </w:numPr>
              <w:spacing w:before="0" w:after="0" w:line="276" w:lineRule="auto"/>
              <w:rPr>
                <w:rFonts w:ascii="Calibri" w:hAnsi="Calibri" w:cs="Calibri"/>
                <w:sz w:val="20"/>
              </w:rPr>
            </w:pPr>
            <w:r w:rsidRPr="006E61B0">
              <w:rPr>
                <w:rFonts w:ascii="Calibri" w:hAnsi="Calibri" w:cs="Calibri"/>
                <w:sz w:val="20"/>
              </w:rPr>
              <w:t>wdrożenie kontroli dostępu,</w:t>
            </w:r>
          </w:p>
          <w:p w14:paraId="18AAC298" w14:textId="77777777" w:rsidR="000955C4" w:rsidRPr="006E61B0" w:rsidRDefault="000955C4">
            <w:pPr>
              <w:pStyle w:val="Akapitzlist"/>
              <w:numPr>
                <w:ilvl w:val="0"/>
                <w:numId w:val="30"/>
              </w:numPr>
              <w:spacing w:before="0" w:after="0" w:line="276" w:lineRule="auto"/>
              <w:rPr>
                <w:rFonts w:ascii="Calibri" w:hAnsi="Calibri" w:cs="Calibri"/>
                <w:sz w:val="20"/>
              </w:rPr>
            </w:pPr>
            <w:r w:rsidRPr="006E61B0">
              <w:rPr>
                <w:rFonts w:ascii="Calibri" w:hAnsi="Calibri" w:cs="Calibri"/>
                <w:sz w:val="20"/>
              </w:rPr>
              <w:t>konfiguracja segmentacji i polityk bezpieczeństwa,</w:t>
            </w:r>
          </w:p>
          <w:p w14:paraId="698CD5A9" w14:textId="6A8E8A0C" w:rsidR="000955C4" w:rsidRPr="006E61B0" w:rsidRDefault="000955C4">
            <w:pPr>
              <w:pStyle w:val="Akapitzlist"/>
              <w:numPr>
                <w:ilvl w:val="0"/>
                <w:numId w:val="30"/>
              </w:numPr>
              <w:spacing w:before="0" w:after="0" w:line="276" w:lineRule="auto"/>
              <w:rPr>
                <w:rFonts w:ascii="Calibri" w:hAnsi="Calibri" w:cs="Calibri"/>
                <w:sz w:val="20"/>
              </w:rPr>
            </w:pPr>
            <w:r w:rsidRPr="006E61B0">
              <w:rPr>
                <w:rFonts w:ascii="Calibri" w:hAnsi="Calibri" w:cs="Calibri"/>
                <w:sz w:val="20"/>
              </w:rPr>
              <w:t>zabezpieczenie dostępu do zasobów.</w:t>
            </w:r>
          </w:p>
          <w:p w14:paraId="5AED9FEA"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6. Wdrożenie systemów ochrony danych:</w:t>
            </w:r>
          </w:p>
          <w:p w14:paraId="691CC6F2" w14:textId="77777777" w:rsidR="000955C4" w:rsidRPr="006E61B0" w:rsidRDefault="000955C4">
            <w:pPr>
              <w:pStyle w:val="Akapitzlist"/>
              <w:numPr>
                <w:ilvl w:val="0"/>
                <w:numId w:val="31"/>
              </w:numPr>
              <w:spacing w:before="0" w:after="0" w:line="276" w:lineRule="auto"/>
              <w:rPr>
                <w:rFonts w:ascii="Calibri" w:hAnsi="Calibri" w:cs="Calibri"/>
                <w:sz w:val="20"/>
              </w:rPr>
            </w:pPr>
            <w:r w:rsidRPr="006E61B0">
              <w:rPr>
                <w:rFonts w:ascii="Calibri" w:hAnsi="Calibri" w:cs="Calibri"/>
                <w:sz w:val="20"/>
              </w:rPr>
              <w:t>konfiguracja systemów backupu,</w:t>
            </w:r>
          </w:p>
          <w:p w14:paraId="1009242F" w14:textId="77777777" w:rsidR="000955C4" w:rsidRPr="006E61B0" w:rsidRDefault="000955C4">
            <w:pPr>
              <w:pStyle w:val="Akapitzlist"/>
              <w:numPr>
                <w:ilvl w:val="0"/>
                <w:numId w:val="31"/>
              </w:numPr>
              <w:spacing w:before="0" w:after="0" w:line="276" w:lineRule="auto"/>
              <w:rPr>
                <w:rFonts w:ascii="Calibri" w:hAnsi="Calibri" w:cs="Calibri"/>
                <w:sz w:val="20"/>
              </w:rPr>
            </w:pPr>
            <w:r w:rsidRPr="006E61B0">
              <w:rPr>
                <w:rFonts w:ascii="Calibri" w:hAnsi="Calibri" w:cs="Calibri"/>
                <w:sz w:val="20"/>
              </w:rPr>
              <w:t>konfiguracja polityk retencji,</w:t>
            </w:r>
          </w:p>
          <w:p w14:paraId="49BDD2A0" w14:textId="77777777" w:rsidR="000955C4" w:rsidRPr="006E61B0" w:rsidRDefault="000955C4">
            <w:pPr>
              <w:pStyle w:val="Akapitzlist"/>
              <w:numPr>
                <w:ilvl w:val="0"/>
                <w:numId w:val="31"/>
              </w:numPr>
              <w:spacing w:before="0" w:after="0" w:line="276" w:lineRule="auto"/>
              <w:rPr>
                <w:rFonts w:ascii="Calibri" w:hAnsi="Calibri" w:cs="Calibri"/>
                <w:sz w:val="20"/>
              </w:rPr>
            </w:pPr>
            <w:r w:rsidRPr="006E61B0">
              <w:rPr>
                <w:rFonts w:ascii="Calibri" w:hAnsi="Calibri" w:cs="Calibri"/>
                <w:sz w:val="20"/>
              </w:rPr>
              <w:t>testy odtwarzania danych,</w:t>
            </w:r>
          </w:p>
          <w:p w14:paraId="26CA6079" w14:textId="417A52A4" w:rsidR="000955C4" w:rsidRPr="006E61B0" w:rsidRDefault="000955C4">
            <w:pPr>
              <w:pStyle w:val="Akapitzlist"/>
              <w:numPr>
                <w:ilvl w:val="0"/>
                <w:numId w:val="31"/>
              </w:numPr>
              <w:spacing w:before="0" w:after="0" w:line="276" w:lineRule="auto"/>
              <w:rPr>
                <w:rFonts w:ascii="Calibri" w:hAnsi="Calibri" w:cs="Calibri"/>
                <w:sz w:val="20"/>
              </w:rPr>
            </w:pPr>
            <w:r w:rsidRPr="006E61B0">
              <w:rPr>
                <w:rFonts w:ascii="Calibri" w:hAnsi="Calibri" w:cs="Calibri"/>
                <w:sz w:val="20"/>
              </w:rPr>
              <w:t>integracja z systemami monitorowania.</w:t>
            </w:r>
          </w:p>
          <w:p w14:paraId="3CE3D08F"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7. Testy i odbiór:</w:t>
            </w:r>
          </w:p>
          <w:p w14:paraId="0AC4C62F" w14:textId="77777777" w:rsidR="000955C4" w:rsidRPr="006E61B0" w:rsidRDefault="000955C4">
            <w:pPr>
              <w:pStyle w:val="Akapitzlist"/>
              <w:numPr>
                <w:ilvl w:val="0"/>
                <w:numId w:val="32"/>
              </w:numPr>
              <w:spacing w:before="0" w:after="0" w:line="276" w:lineRule="auto"/>
              <w:rPr>
                <w:rFonts w:ascii="Calibri" w:hAnsi="Calibri" w:cs="Calibri"/>
                <w:sz w:val="20"/>
              </w:rPr>
            </w:pPr>
            <w:r w:rsidRPr="006E61B0">
              <w:rPr>
                <w:rFonts w:ascii="Calibri" w:hAnsi="Calibri" w:cs="Calibri"/>
                <w:sz w:val="20"/>
              </w:rPr>
              <w:t>testy funkcjonalne,</w:t>
            </w:r>
          </w:p>
          <w:p w14:paraId="39F3B072" w14:textId="77777777" w:rsidR="000955C4" w:rsidRPr="006E61B0" w:rsidRDefault="000955C4">
            <w:pPr>
              <w:pStyle w:val="Akapitzlist"/>
              <w:numPr>
                <w:ilvl w:val="0"/>
                <w:numId w:val="32"/>
              </w:numPr>
              <w:spacing w:before="0" w:after="0" w:line="276" w:lineRule="auto"/>
              <w:rPr>
                <w:rFonts w:ascii="Calibri" w:hAnsi="Calibri" w:cs="Calibri"/>
                <w:sz w:val="20"/>
              </w:rPr>
            </w:pPr>
            <w:r w:rsidRPr="006E61B0">
              <w:rPr>
                <w:rFonts w:ascii="Calibri" w:hAnsi="Calibri" w:cs="Calibri"/>
                <w:sz w:val="20"/>
              </w:rPr>
              <w:t>testy bezpieczeństwa,</w:t>
            </w:r>
          </w:p>
          <w:p w14:paraId="54C4E82B" w14:textId="77777777" w:rsidR="000955C4" w:rsidRPr="006E61B0" w:rsidRDefault="000955C4">
            <w:pPr>
              <w:pStyle w:val="Akapitzlist"/>
              <w:numPr>
                <w:ilvl w:val="0"/>
                <w:numId w:val="32"/>
              </w:numPr>
              <w:spacing w:before="0" w:after="0" w:line="276" w:lineRule="auto"/>
              <w:rPr>
                <w:rFonts w:ascii="Calibri" w:hAnsi="Calibri" w:cs="Calibri"/>
                <w:sz w:val="20"/>
              </w:rPr>
            </w:pPr>
            <w:r w:rsidRPr="006E61B0">
              <w:rPr>
                <w:rFonts w:ascii="Calibri" w:hAnsi="Calibri" w:cs="Calibri"/>
                <w:sz w:val="20"/>
              </w:rPr>
              <w:t>weryfikacja zgodności z wymaganiami,</w:t>
            </w:r>
          </w:p>
          <w:p w14:paraId="56750CE6" w14:textId="36D2D898" w:rsidR="000955C4" w:rsidRPr="006E61B0" w:rsidRDefault="000955C4">
            <w:pPr>
              <w:pStyle w:val="Akapitzlist"/>
              <w:numPr>
                <w:ilvl w:val="0"/>
                <w:numId w:val="32"/>
              </w:numPr>
              <w:spacing w:before="0" w:after="0" w:line="276" w:lineRule="auto"/>
              <w:rPr>
                <w:rFonts w:ascii="Calibri" w:hAnsi="Calibri" w:cs="Calibri"/>
                <w:sz w:val="20"/>
              </w:rPr>
            </w:pPr>
            <w:r w:rsidRPr="006E61B0">
              <w:rPr>
                <w:rFonts w:ascii="Calibri" w:hAnsi="Calibri" w:cs="Calibri"/>
                <w:sz w:val="20"/>
              </w:rPr>
              <w:t>usunięcie ewentualnych niezgodności.</w:t>
            </w:r>
          </w:p>
          <w:p w14:paraId="637CA7FF"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8. Dokumentacja</w:t>
            </w:r>
          </w:p>
          <w:p w14:paraId="4045D6AD" w14:textId="77777777" w:rsidR="000955C4" w:rsidRPr="006E61B0" w:rsidRDefault="000955C4">
            <w:pPr>
              <w:pStyle w:val="Akapitzlist"/>
              <w:numPr>
                <w:ilvl w:val="0"/>
                <w:numId w:val="33"/>
              </w:numPr>
              <w:spacing w:before="0" w:after="0" w:line="276" w:lineRule="auto"/>
              <w:rPr>
                <w:rFonts w:ascii="Calibri" w:hAnsi="Calibri" w:cs="Calibri"/>
                <w:sz w:val="20"/>
              </w:rPr>
            </w:pPr>
            <w:r w:rsidRPr="006E61B0">
              <w:rPr>
                <w:rFonts w:ascii="Calibri" w:hAnsi="Calibri" w:cs="Calibri"/>
                <w:sz w:val="20"/>
              </w:rPr>
              <w:t>dokumentacja powdrożeniowa.</w:t>
            </w:r>
          </w:p>
        </w:tc>
        <w:tc>
          <w:tcPr>
            <w:tcW w:w="2403" w:type="dxa"/>
          </w:tcPr>
          <w:p w14:paraId="52497A0C" w14:textId="77777777" w:rsidR="000955C4" w:rsidRPr="006E61B0" w:rsidRDefault="000955C4" w:rsidP="000955C4">
            <w:pPr>
              <w:spacing w:after="0" w:line="276" w:lineRule="auto"/>
              <w:rPr>
                <w:rFonts w:ascii="Calibri" w:hAnsi="Calibri" w:cs="Calibri"/>
                <w:sz w:val="20"/>
              </w:rPr>
            </w:pPr>
          </w:p>
        </w:tc>
      </w:tr>
    </w:tbl>
    <w:p w14:paraId="7CC4EE95" w14:textId="77777777" w:rsidR="000955C4" w:rsidRDefault="000955C4" w:rsidP="000955C4">
      <w:pPr>
        <w:spacing w:line="276" w:lineRule="auto"/>
      </w:pPr>
    </w:p>
    <w:p w14:paraId="2A01D63F" w14:textId="77777777" w:rsidR="000955C4" w:rsidRDefault="000955C4" w:rsidP="000955C4">
      <w:pPr>
        <w:spacing w:line="276" w:lineRule="auto"/>
      </w:pPr>
      <w:r>
        <w:br w:type="page"/>
      </w:r>
    </w:p>
    <w:p w14:paraId="2384FC24" w14:textId="77777777" w:rsidR="000955C4" w:rsidRDefault="000955C4">
      <w:pPr>
        <w:pStyle w:val="Akapitzlist"/>
        <w:numPr>
          <w:ilvl w:val="0"/>
          <w:numId w:val="48"/>
        </w:numPr>
        <w:spacing w:before="0" w:after="160" w:line="276" w:lineRule="auto"/>
      </w:pPr>
      <w:r w:rsidRPr="00272589">
        <w:lastRenderedPageBreak/>
        <w:t xml:space="preserve">System </w:t>
      </w:r>
      <w:proofErr w:type="spellStart"/>
      <w:r w:rsidRPr="00272589">
        <w:t>wirtualizacyjny</w:t>
      </w:r>
      <w:proofErr w:type="spellEnd"/>
      <w:r w:rsidRPr="00272589">
        <w:t xml:space="preserve"> dedykowany do systemów, na których zostanie zainstalowanych produkt z zakresu </w:t>
      </w:r>
      <w:proofErr w:type="spellStart"/>
      <w:r w:rsidRPr="00272589">
        <w:t>cyberbezpieczeństw</w:t>
      </w:r>
      <w:proofErr w:type="spellEnd"/>
    </w:p>
    <w:p w14:paraId="3FC9AEF8" w14:textId="77777777" w:rsidR="000955C4" w:rsidRDefault="000955C4" w:rsidP="000955C4">
      <w:pPr>
        <w:spacing w:line="276" w:lineRule="auto"/>
      </w:pPr>
      <w:r>
        <w:t>Producent: …………………………………….</w:t>
      </w:r>
    </w:p>
    <w:p w14:paraId="374A3B48" w14:textId="77777777" w:rsidR="000955C4" w:rsidRDefault="000955C4" w:rsidP="000955C4">
      <w:pPr>
        <w:spacing w:line="276" w:lineRule="auto"/>
      </w:pPr>
      <w:r>
        <w:t>Model: …………………………………….</w:t>
      </w:r>
    </w:p>
    <w:p w14:paraId="35D1152B" w14:textId="77777777" w:rsidR="000955C4" w:rsidRDefault="000955C4" w:rsidP="000955C4">
      <w:pPr>
        <w:spacing w:line="276" w:lineRule="auto"/>
      </w:pPr>
      <w:r>
        <w:t>Ilość: 1 szt.</w:t>
      </w:r>
    </w:p>
    <w:tbl>
      <w:tblPr>
        <w:tblStyle w:val="Tabela-EleganckiAW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7"/>
        <w:gridCol w:w="5828"/>
        <w:gridCol w:w="2403"/>
      </w:tblGrid>
      <w:tr w:rsidR="000955C4" w:rsidRPr="00BA6131" w14:paraId="3641CF95" w14:textId="77777777" w:rsidTr="00BA6131">
        <w:trPr>
          <w:cnfStyle w:val="100000000000" w:firstRow="1" w:lastRow="0" w:firstColumn="0" w:lastColumn="0" w:oddVBand="0" w:evenVBand="0" w:oddHBand="0" w:evenHBand="0" w:firstRowFirstColumn="0" w:firstRowLastColumn="0" w:lastRowFirstColumn="0" w:lastRowLastColumn="0"/>
          <w:trHeight w:val="392"/>
          <w:jc w:val="center"/>
        </w:trPr>
        <w:tc>
          <w:tcPr>
            <w:tcW w:w="1397" w:type="dxa"/>
            <w:shd w:val="clear" w:color="auto" w:fill="auto"/>
            <w:vAlign w:val="top"/>
          </w:tcPr>
          <w:p w14:paraId="3125EE8F" w14:textId="77777777" w:rsidR="000955C4" w:rsidRPr="00BA6131" w:rsidRDefault="000955C4" w:rsidP="000955C4">
            <w:pPr>
              <w:spacing w:before="0" w:after="0" w:line="276" w:lineRule="auto"/>
              <w:rPr>
                <w:rFonts w:ascii="Calibri" w:hAnsi="Calibri" w:cs="Calibri"/>
                <w:sz w:val="20"/>
              </w:rPr>
            </w:pPr>
            <w:r w:rsidRPr="00BA6131">
              <w:rPr>
                <w:rFonts w:ascii="Calibri" w:hAnsi="Calibri" w:cs="Calibri"/>
                <w:sz w:val="20"/>
              </w:rPr>
              <w:t>Cecha</w:t>
            </w:r>
          </w:p>
        </w:tc>
        <w:tc>
          <w:tcPr>
            <w:tcW w:w="5828" w:type="dxa"/>
            <w:shd w:val="clear" w:color="auto" w:fill="auto"/>
            <w:vAlign w:val="top"/>
          </w:tcPr>
          <w:p w14:paraId="173DB8EC" w14:textId="77777777" w:rsidR="000955C4" w:rsidRPr="00BA6131" w:rsidRDefault="000955C4" w:rsidP="000955C4">
            <w:pPr>
              <w:spacing w:before="0" w:after="0" w:line="276" w:lineRule="auto"/>
              <w:rPr>
                <w:rFonts w:ascii="Calibri" w:hAnsi="Calibri" w:cs="Calibri"/>
                <w:sz w:val="20"/>
              </w:rPr>
            </w:pPr>
            <w:r w:rsidRPr="00BA6131">
              <w:rPr>
                <w:rFonts w:ascii="Calibri" w:hAnsi="Calibri" w:cs="Calibri"/>
                <w:sz w:val="20"/>
              </w:rPr>
              <w:t>Opis Wymagań</w:t>
            </w:r>
          </w:p>
        </w:tc>
        <w:tc>
          <w:tcPr>
            <w:tcW w:w="2403" w:type="dxa"/>
            <w:shd w:val="clear" w:color="auto" w:fill="auto"/>
            <w:vAlign w:val="top"/>
          </w:tcPr>
          <w:p w14:paraId="35EBE876" w14:textId="77777777" w:rsidR="000955C4" w:rsidRPr="00BA6131" w:rsidRDefault="000955C4" w:rsidP="000955C4">
            <w:pPr>
              <w:spacing w:after="0" w:line="276" w:lineRule="auto"/>
              <w:rPr>
                <w:rFonts w:ascii="Calibri" w:hAnsi="Calibri" w:cs="Calibri"/>
                <w:sz w:val="20"/>
              </w:rPr>
            </w:pPr>
            <w:r w:rsidRPr="00BA6131">
              <w:rPr>
                <w:rFonts w:ascii="Calibri" w:hAnsi="Calibri" w:cs="Calibri"/>
                <w:sz w:val="20"/>
              </w:rPr>
              <w:t>Parametr OFEROWANY</w:t>
            </w:r>
          </w:p>
        </w:tc>
      </w:tr>
      <w:tr w:rsidR="000955C4" w:rsidRPr="00BA6131" w14:paraId="21EBC8E2" w14:textId="77777777" w:rsidTr="00BA6131">
        <w:trPr>
          <w:jc w:val="center"/>
        </w:trPr>
        <w:tc>
          <w:tcPr>
            <w:tcW w:w="1397" w:type="dxa"/>
            <w:vAlign w:val="top"/>
          </w:tcPr>
          <w:p w14:paraId="15C5635E" w14:textId="77777777" w:rsidR="000955C4" w:rsidRPr="00BA6131" w:rsidRDefault="000955C4" w:rsidP="000955C4">
            <w:pPr>
              <w:spacing w:after="0" w:line="276" w:lineRule="auto"/>
              <w:rPr>
                <w:rFonts w:ascii="Calibri" w:hAnsi="Calibri" w:cs="Calibri"/>
                <w:sz w:val="20"/>
              </w:rPr>
            </w:pPr>
            <w:r w:rsidRPr="00BA6131">
              <w:rPr>
                <w:rFonts w:ascii="Calibri" w:hAnsi="Calibri" w:cs="Calibri"/>
                <w:b/>
                <w:sz w:val="20"/>
              </w:rPr>
              <w:t>Oprogramowanie do wirtualizacji</w:t>
            </w:r>
          </w:p>
        </w:tc>
        <w:tc>
          <w:tcPr>
            <w:tcW w:w="5828" w:type="dxa"/>
            <w:vAlign w:val="top"/>
          </w:tcPr>
          <w:p w14:paraId="26FDA6F5"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Warstwa wirtualizacji musi być zainstalowana bezpośrednio na sprzęcie fizycznym bez dodatkowych pośredniczących systemów operacyjnych.</w:t>
            </w:r>
          </w:p>
          <w:p w14:paraId="31F3DFB7"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zapewnić możliwość obsługi wielu instancji systemów operacyjnych na jednym serwerze fizycznym i powinno się charakteryzować maksymalnym możliwym stopniem konsolidacji sprzętowej.</w:t>
            </w:r>
          </w:p>
          <w:p w14:paraId="506D52E1"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Pojedynczy klaster może się skalować do maksymalnie 3 dwuprocesorowych fizycznych hostów (serwerów) z zainstalowaną warstwą wirtualizacji.</w:t>
            </w:r>
          </w:p>
          <w:p w14:paraId="066091EB"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Pojedynczy fizyczny procesor wymaga przypisania do niego licencji w ilości minimum 16 rdzeni.</w:t>
            </w:r>
          </w:p>
          <w:p w14:paraId="13904F85"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Pojedyncza licencja pokrywa maksymalnie do 96 rdzeni łącznie w całym klastrze. W przypadku przekroczenia tej wartości (96 rdzeni) wymagana jest kolejna licencja zwiększająca ilość obsługiwanych rdzeni do 192.</w:t>
            </w:r>
          </w:p>
          <w:p w14:paraId="3F854223"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zapewniać możliwość stworzenia dysku maszyny wirtualnej o wielkości 62 TB.</w:t>
            </w:r>
          </w:p>
          <w:p w14:paraId="045A0BE5"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zapewnić możliwość skonfigurowania maszyn wirtualnych z możliwością przydzielenia 24 TB pamięci operacyjnej RAM.</w:t>
            </w:r>
          </w:p>
          <w:p w14:paraId="6A885F08"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zapewnić możliwość skonfigurowania maszyn wirtualnych, z których każda może mieć 1-10 wirtualnych kart sieciowych.</w:t>
            </w:r>
          </w:p>
          <w:p w14:paraId="525DBE1C"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zapewnić możliwość skonfigurowania maszyn wirtualnych, z których każda może mieć 32 porty szeregowe.</w:t>
            </w:r>
          </w:p>
          <w:p w14:paraId="68744C68"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zapewnić możliwość skonfigurowania maszyn wirtualnych, z których każda może mieć 20 portów USB.</w:t>
            </w:r>
          </w:p>
          <w:p w14:paraId="70372555"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lastRenderedPageBreak/>
              <w:t>Oprogramowanie do wirtualizacji musi zapewnić możliwość skonfigurowania maszyn wirtualnych, z których każda może mieć 4 GB pamięci graficznej.</w:t>
            </w:r>
          </w:p>
          <w:p w14:paraId="7273518D"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umożliwiać łatwą i szybką rozbudowę infrastruktury o nowe usługi bez spadku wydajności i dostępności pozostałych wybranych usług.</w:t>
            </w:r>
          </w:p>
          <w:p w14:paraId="30363F4D"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powinno w możliwie największym stopniu być niezależne od producenta platformy sprzętowej.</w:t>
            </w:r>
          </w:p>
          <w:p w14:paraId="4DA75DA4"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wspierać następujące systemy operacyjne: Windows 7/8/10/11, Windows Server, Amazon Linux 2, </w:t>
            </w:r>
            <w:proofErr w:type="spellStart"/>
            <w:r w:rsidRPr="00BA6131">
              <w:rPr>
                <w:rFonts w:cs="Calibri"/>
                <w:color w:val="000000"/>
                <w:sz w:val="20"/>
              </w:rPr>
              <w:t>macOS</w:t>
            </w:r>
            <w:proofErr w:type="spellEnd"/>
            <w:r w:rsidRPr="00BA6131">
              <w:rPr>
                <w:rFonts w:cs="Calibri"/>
                <w:color w:val="000000"/>
                <w:sz w:val="20"/>
              </w:rPr>
              <w:t xml:space="preserve">, OS X, </w:t>
            </w:r>
            <w:proofErr w:type="spellStart"/>
            <w:r w:rsidRPr="00BA6131">
              <w:rPr>
                <w:rFonts w:cs="Calibri"/>
                <w:color w:val="000000"/>
                <w:sz w:val="20"/>
              </w:rPr>
              <w:t>Asianux</w:t>
            </w:r>
            <w:proofErr w:type="spellEnd"/>
            <w:r w:rsidRPr="00BA6131">
              <w:rPr>
                <w:rFonts w:cs="Calibri"/>
                <w:color w:val="000000"/>
                <w:sz w:val="20"/>
              </w:rPr>
              <w:t xml:space="preserve">, </w:t>
            </w:r>
            <w:proofErr w:type="spellStart"/>
            <w:r w:rsidRPr="00BA6131">
              <w:rPr>
                <w:rFonts w:cs="Calibri"/>
                <w:color w:val="000000"/>
                <w:sz w:val="20"/>
              </w:rPr>
              <w:t>Ubuntu</w:t>
            </w:r>
            <w:proofErr w:type="spellEnd"/>
            <w:r w:rsidRPr="00BA6131">
              <w:rPr>
                <w:rFonts w:cs="Calibri"/>
                <w:color w:val="000000"/>
                <w:sz w:val="20"/>
              </w:rPr>
              <w:t xml:space="preserve">, </w:t>
            </w:r>
            <w:proofErr w:type="spellStart"/>
            <w:r w:rsidRPr="00BA6131">
              <w:rPr>
                <w:rFonts w:cs="Calibri"/>
                <w:color w:val="000000"/>
                <w:sz w:val="20"/>
              </w:rPr>
              <w:t>CentOS</w:t>
            </w:r>
            <w:proofErr w:type="spellEnd"/>
            <w:r w:rsidRPr="00BA6131">
              <w:rPr>
                <w:rFonts w:cs="Calibri"/>
                <w:color w:val="000000"/>
                <w:sz w:val="20"/>
              </w:rPr>
              <w:t xml:space="preserve">, </w:t>
            </w:r>
            <w:proofErr w:type="spellStart"/>
            <w:r w:rsidRPr="00BA6131">
              <w:rPr>
                <w:rFonts w:cs="Calibri"/>
                <w:color w:val="000000"/>
                <w:sz w:val="20"/>
              </w:rPr>
              <w:t>NeoKylin</w:t>
            </w:r>
            <w:proofErr w:type="spellEnd"/>
            <w:r w:rsidRPr="00BA6131">
              <w:rPr>
                <w:rFonts w:cs="Calibri"/>
                <w:color w:val="000000"/>
                <w:sz w:val="20"/>
              </w:rPr>
              <w:t xml:space="preserve">, </w:t>
            </w:r>
            <w:proofErr w:type="spellStart"/>
            <w:r w:rsidRPr="00BA6131">
              <w:rPr>
                <w:rFonts w:cs="Calibri"/>
                <w:color w:val="000000"/>
                <w:sz w:val="20"/>
              </w:rPr>
              <w:t>Debian</w:t>
            </w:r>
            <w:proofErr w:type="spellEnd"/>
            <w:r w:rsidRPr="00BA6131">
              <w:rPr>
                <w:rFonts w:cs="Calibri"/>
                <w:color w:val="000000"/>
                <w:sz w:val="20"/>
              </w:rPr>
              <w:t xml:space="preserve">, </w:t>
            </w:r>
            <w:proofErr w:type="spellStart"/>
            <w:r w:rsidRPr="00BA6131">
              <w:rPr>
                <w:rFonts w:cs="Calibri"/>
                <w:color w:val="000000"/>
                <w:sz w:val="20"/>
              </w:rPr>
              <w:t>FreeBSD</w:t>
            </w:r>
            <w:proofErr w:type="spellEnd"/>
            <w:r w:rsidRPr="00BA6131">
              <w:rPr>
                <w:rFonts w:cs="Calibri"/>
                <w:color w:val="000000"/>
                <w:sz w:val="20"/>
              </w:rPr>
              <w:t xml:space="preserve">, Oracle Linux, RHEL, SUSE, </w:t>
            </w:r>
            <w:proofErr w:type="spellStart"/>
            <w:r w:rsidRPr="00BA6131">
              <w:rPr>
                <w:rFonts w:cs="Calibri"/>
                <w:color w:val="000000"/>
                <w:sz w:val="20"/>
              </w:rPr>
              <w:t>Photon</w:t>
            </w:r>
            <w:proofErr w:type="spellEnd"/>
            <w:r w:rsidRPr="00BA6131">
              <w:rPr>
                <w:rFonts w:cs="Calibri"/>
                <w:color w:val="000000"/>
                <w:sz w:val="20"/>
              </w:rPr>
              <w:t xml:space="preserve"> OS.</w:t>
            </w:r>
          </w:p>
          <w:p w14:paraId="297B1C99"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umożliwiać przydzielenie większej ilości pamięci RAM dla maszyn wirtualnych niż fizyczne zasoby RAM serwera w celu osiągnięcia maksymalnego współczynnika konsolidacji.</w:t>
            </w:r>
          </w:p>
          <w:p w14:paraId="06F2C1D8"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Oprogramowanie do wirtualizacji powinno zapewnić możliwość wykonywania kopii migawkowych instancji systemów operacyjnych (tzw. </w:t>
            </w:r>
            <w:proofErr w:type="spellStart"/>
            <w:r w:rsidRPr="00BA6131">
              <w:rPr>
                <w:rFonts w:cs="Calibri"/>
                <w:color w:val="000000"/>
                <w:sz w:val="20"/>
              </w:rPr>
              <w:t>snapshot</w:t>
            </w:r>
            <w:proofErr w:type="spellEnd"/>
            <w:r w:rsidRPr="00BA6131">
              <w:rPr>
                <w:rFonts w:cs="Calibri"/>
                <w:color w:val="000000"/>
                <w:sz w:val="20"/>
              </w:rPr>
              <w:t>) na potrzeby tworzenia kopii zapasowych bez przerywania ich pracy.</w:t>
            </w:r>
          </w:p>
          <w:p w14:paraId="45E65BE7"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umożliwiać udostępnienie maszynie wirtualnej większej ilości zasobów dyskowych niż jest fizycznie zarezerwowane na dyskach lokalnych serwera lub na macierzy. </w:t>
            </w:r>
          </w:p>
          <w:p w14:paraId="43AFD1AE"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System musi posiadać funkcjonalność wirtualnego przełącznika sieciowego umożliwiającego tworzenie sieci wirtualnej w obszarze hosta i pozwalającego połączyć maszyny wirtualne w obszarze jednego hosta, a także na zewnątrz sieci fizycznej. Pojedynczy przełącznik wirtualny powinien mieć możliwość konfiguracji do 4000 portów.</w:t>
            </w:r>
          </w:p>
          <w:p w14:paraId="4C19DCB4"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Pojedynczy wirtualny przełącznik musi posiadać możliwość przyłączania do niego dwóch i więcej fizycznych kart sieciowych, aby zapewnić bezpieczeństwo połączenia </w:t>
            </w:r>
            <w:proofErr w:type="spellStart"/>
            <w:r w:rsidRPr="00BA6131">
              <w:rPr>
                <w:rFonts w:cs="Calibri"/>
                <w:color w:val="000000"/>
                <w:sz w:val="20"/>
              </w:rPr>
              <w:t>ethernetowego</w:t>
            </w:r>
            <w:proofErr w:type="spellEnd"/>
            <w:r w:rsidRPr="00BA6131">
              <w:rPr>
                <w:rFonts w:cs="Calibri"/>
                <w:color w:val="000000"/>
                <w:sz w:val="20"/>
              </w:rPr>
              <w:t xml:space="preserve"> w razie awarii karty sieciowej.</w:t>
            </w:r>
          </w:p>
          <w:p w14:paraId="7480580A"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Wirtualne przełączniki musza obsługiwać wirtualne sieci lokalne (VLAN).</w:t>
            </w:r>
          </w:p>
          <w:p w14:paraId="29F1E290"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Polityka licencjonowania musi umożliwiać przenoszenie licencji na oprogramowanie do wirtualizacji pomiędzy serwerami różnych producentów z zachowaniem wsparcia technicznego i zmianą wersji oprogramowania na niższą (</w:t>
            </w:r>
            <w:proofErr w:type="spellStart"/>
            <w:r w:rsidRPr="00BA6131">
              <w:rPr>
                <w:rFonts w:cs="Calibri"/>
                <w:color w:val="000000"/>
                <w:sz w:val="20"/>
              </w:rPr>
              <w:t>downgrade</w:t>
            </w:r>
            <w:proofErr w:type="spellEnd"/>
            <w:r w:rsidRPr="00BA6131">
              <w:rPr>
                <w:rFonts w:cs="Calibri"/>
                <w:color w:val="000000"/>
                <w:sz w:val="20"/>
              </w:rPr>
              <w:t>). Wsparcie techniczne musi być świadczone bezpośrednio przez producenta oprogramowania. Licencjonowanie nie może odbywać się w trybie OEM.</w:t>
            </w:r>
          </w:p>
          <w:p w14:paraId="2C44DADC"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zawierać zintegrowaną funkcjonalność do zarządzania poprawkami i podnoszenia wersji </w:t>
            </w:r>
            <w:proofErr w:type="spellStart"/>
            <w:r w:rsidRPr="00BA6131">
              <w:rPr>
                <w:rFonts w:cs="Calibri"/>
                <w:color w:val="000000"/>
                <w:sz w:val="20"/>
              </w:rPr>
              <w:t>wirtualizatora</w:t>
            </w:r>
            <w:proofErr w:type="spellEnd"/>
            <w:r w:rsidRPr="00BA6131">
              <w:rPr>
                <w:rFonts w:cs="Calibri"/>
                <w:color w:val="000000"/>
                <w:sz w:val="20"/>
              </w:rPr>
              <w:t>.</w:t>
            </w:r>
          </w:p>
          <w:p w14:paraId="2A80A59B"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lastRenderedPageBreak/>
              <w:t>Oprogramowanie do wirtualizacji musi zapewnić możliwość klonowania systemów operacyjnych wraz z ich pełną konfiguracją i danymi.</w:t>
            </w:r>
          </w:p>
          <w:p w14:paraId="511E1974"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posiadać możliwość integracji z usługami katalogowymi Microsoft Active Directory.</w:t>
            </w:r>
          </w:p>
          <w:p w14:paraId="151287D2"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posiadać wbudowany interfejs programistyczny (API) zapewniający pełną integrację zewnętrznych rozwiązań wykonywania kopii zapasowych z istniejącymi mechanizmami warstwy </w:t>
            </w:r>
            <w:proofErr w:type="spellStart"/>
            <w:r w:rsidRPr="00BA6131">
              <w:rPr>
                <w:rFonts w:cs="Calibri"/>
                <w:color w:val="000000"/>
                <w:sz w:val="20"/>
              </w:rPr>
              <w:t>wirtualizacyjnej</w:t>
            </w:r>
            <w:proofErr w:type="spellEnd"/>
            <w:r w:rsidRPr="00BA6131">
              <w:rPr>
                <w:rFonts w:cs="Calibri"/>
                <w:color w:val="000000"/>
                <w:sz w:val="20"/>
              </w:rPr>
              <w:t>.</w:t>
            </w:r>
          </w:p>
          <w:p w14:paraId="4A6A082F"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posiadać centralną konsolę graficzną do zarządzania maszynami wirtualnymi i do konfigurowania innych funkcjonalności. Centralna konsola graficzna dostarczana jest w postaci gotowej, wstępnie skonfigurowanej maszyny wirtualnej tzw. </w:t>
            </w:r>
            <w:proofErr w:type="spellStart"/>
            <w:r w:rsidRPr="00BA6131">
              <w:rPr>
                <w:rFonts w:cs="Calibri"/>
                <w:color w:val="000000"/>
                <w:sz w:val="20"/>
              </w:rPr>
              <w:t>virtual</w:t>
            </w:r>
            <w:proofErr w:type="spellEnd"/>
            <w:r w:rsidRPr="00BA6131">
              <w:rPr>
                <w:rFonts w:cs="Calibri"/>
                <w:color w:val="000000"/>
                <w:sz w:val="20"/>
              </w:rPr>
              <w:t xml:space="preserve"> </w:t>
            </w:r>
            <w:proofErr w:type="spellStart"/>
            <w:r w:rsidRPr="00BA6131">
              <w:rPr>
                <w:rFonts w:cs="Calibri"/>
                <w:color w:val="000000"/>
                <w:sz w:val="20"/>
              </w:rPr>
              <w:t>appliance</w:t>
            </w:r>
            <w:proofErr w:type="spellEnd"/>
            <w:r w:rsidRPr="00BA6131">
              <w:rPr>
                <w:rFonts w:cs="Calibri"/>
                <w:color w:val="000000"/>
                <w:sz w:val="20"/>
              </w:rPr>
              <w:t>.  Dostęp do konsoli może być realizowany z poziomu przeglądarki internetowej z wykorzystaniem protokołu HTML5.</w:t>
            </w:r>
          </w:p>
          <w:p w14:paraId="3D80958D"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zapewnić możliwość bieżącego monitorowania wykorzystania zasobów fizycznych infrastruktury wirtualnej (np. wykorzystanie procesorów, pamięci RAM, wykorzystanie przestrzeni na dyskach/wolumenach) oraz przechowywać i wyświetlać dane historyczne. </w:t>
            </w:r>
          </w:p>
          <w:p w14:paraId="77F39961"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zawierać wsparcie dla TPM 2.0 oraz wirtualnego TPM.</w:t>
            </w:r>
          </w:p>
          <w:p w14:paraId="20F1D40E"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zapewniać mechanizm replikacji wskazanych maszyn wirtualnych pomiędzy różnymi systemami pamięci masowych.</w:t>
            </w:r>
          </w:p>
          <w:p w14:paraId="78B9C135"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zawierać funkcjonalność pozwalającą na ominięcie testów inicjalizacyjnych sprzętu fizycznego w celu szybkiego startu </w:t>
            </w:r>
            <w:proofErr w:type="spellStart"/>
            <w:r w:rsidRPr="00BA6131">
              <w:rPr>
                <w:rFonts w:cs="Calibri"/>
                <w:color w:val="000000"/>
                <w:sz w:val="20"/>
              </w:rPr>
              <w:t>wirtualizatora</w:t>
            </w:r>
            <w:proofErr w:type="spellEnd"/>
            <w:r w:rsidRPr="00BA6131">
              <w:rPr>
                <w:rFonts w:cs="Calibri"/>
                <w:color w:val="000000"/>
                <w:sz w:val="20"/>
              </w:rPr>
              <w:t>.</w:t>
            </w:r>
          </w:p>
          <w:p w14:paraId="58681076"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zawierać możliwość zabezpieczania maszyn wirtualnych przez rozwiązania antywirusowe firm trzecich bez konieczności instalacji agenta wewnątrz maszyny wirtualnej.</w:t>
            </w:r>
          </w:p>
          <w:p w14:paraId="6C6D1759"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mieć możliwość przenoszenia maszyn wirtualnych w czasie ich pracy pomiędzy serwerami fizycznymi. Mechanizm powinien umożliwiać 8 takich procesów przenoszenia jednocześnie.</w:t>
            </w:r>
          </w:p>
          <w:p w14:paraId="16C1A360"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Musi zostać zapewniona odpowiednia redundancja i taki mechanizm (wysokiej dostępności HA), aby w przypadku awarii lub niedostępności serwera fizycznego wybrane przez administratora i uruchomione nim wirtualne maszyny zostały uruchomione na innych serwerach z zainstalowanym oprogramowaniem </w:t>
            </w:r>
            <w:proofErr w:type="spellStart"/>
            <w:r w:rsidRPr="00BA6131">
              <w:rPr>
                <w:rFonts w:cs="Calibri"/>
                <w:color w:val="000000"/>
                <w:sz w:val="20"/>
              </w:rPr>
              <w:t>wirtualizacyjnym</w:t>
            </w:r>
            <w:proofErr w:type="spellEnd"/>
            <w:r w:rsidRPr="00BA6131">
              <w:rPr>
                <w:rFonts w:cs="Calibri"/>
                <w:color w:val="000000"/>
                <w:sz w:val="20"/>
              </w:rPr>
              <w:t xml:space="preserve">. Rozwiązanie musi posiadać co najmniej 2 niezależne mechanizmy wzajemnej komunikacji między serwerami oraz z serwerem zarządzającym, gwarantujące właściwe działanie mechanizmów wysokiej dostępności na </w:t>
            </w:r>
            <w:r w:rsidRPr="00BA6131">
              <w:rPr>
                <w:rFonts w:cs="Calibri"/>
                <w:color w:val="000000"/>
                <w:sz w:val="20"/>
              </w:rPr>
              <w:lastRenderedPageBreak/>
              <w:t>wypadek izolacji sieciowej serwerów fizycznych lub partycjonowania sieci.</w:t>
            </w:r>
          </w:p>
          <w:p w14:paraId="5C9E1BD1" w14:textId="17B630AF" w:rsidR="000955C4" w:rsidRPr="00BA6131" w:rsidRDefault="000955C4">
            <w:pPr>
              <w:pStyle w:val="Akapitzlist"/>
              <w:numPr>
                <w:ilvl w:val="0"/>
                <w:numId w:val="62"/>
              </w:numPr>
              <w:spacing w:line="276" w:lineRule="auto"/>
              <w:rPr>
                <w:rFonts w:cs="Calibri"/>
                <w:color w:val="000000"/>
                <w:sz w:val="20"/>
              </w:rPr>
            </w:pPr>
            <w:r w:rsidRPr="00BA6131">
              <w:rPr>
                <w:rFonts w:cs="Calibri"/>
                <w:color w:val="000000"/>
                <w:sz w:val="20"/>
              </w:rPr>
              <w:t>Subskrypcja na min. do 3</w:t>
            </w:r>
            <w:r w:rsidR="00F47AA1">
              <w:rPr>
                <w:rFonts w:cs="Calibri"/>
                <w:color w:val="000000"/>
                <w:sz w:val="20"/>
              </w:rPr>
              <w:t>1</w:t>
            </w:r>
            <w:r w:rsidRPr="00BA6131">
              <w:rPr>
                <w:rFonts w:cs="Calibri"/>
                <w:color w:val="000000"/>
                <w:sz w:val="20"/>
              </w:rPr>
              <w:t>.</w:t>
            </w:r>
            <w:r w:rsidR="00F47AA1">
              <w:rPr>
                <w:rFonts w:cs="Calibri"/>
                <w:color w:val="000000"/>
                <w:sz w:val="20"/>
              </w:rPr>
              <w:t>12</w:t>
            </w:r>
            <w:r w:rsidRPr="00BA6131">
              <w:rPr>
                <w:rFonts w:cs="Calibri"/>
                <w:color w:val="000000"/>
                <w:sz w:val="20"/>
              </w:rPr>
              <w:t>.2026</w:t>
            </w:r>
            <w:r w:rsidR="00BA6131">
              <w:rPr>
                <w:rFonts w:cs="Calibri"/>
                <w:color w:val="000000"/>
                <w:sz w:val="20"/>
              </w:rPr>
              <w:t xml:space="preserve"> r.</w:t>
            </w:r>
          </w:p>
        </w:tc>
        <w:tc>
          <w:tcPr>
            <w:tcW w:w="2403" w:type="dxa"/>
            <w:vAlign w:val="top"/>
          </w:tcPr>
          <w:p w14:paraId="389E09D3" w14:textId="77777777" w:rsidR="000955C4" w:rsidRPr="00BA6131" w:rsidRDefault="000955C4" w:rsidP="000955C4">
            <w:pPr>
              <w:spacing w:after="0" w:line="276" w:lineRule="auto"/>
              <w:rPr>
                <w:rFonts w:ascii="Calibri" w:hAnsi="Calibri" w:cs="Calibri"/>
                <w:sz w:val="20"/>
              </w:rPr>
            </w:pPr>
          </w:p>
        </w:tc>
      </w:tr>
    </w:tbl>
    <w:p w14:paraId="6D8648C9" w14:textId="77777777" w:rsidR="000955C4" w:rsidRDefault="000955C4" w:rsidP="000955C4">
      <w:pPr>
        <w:spacing w:line="276" w:lineRule="auto"/>
      </w:pPr>
    </w:p>
    <w:p w14:paraId="53A33A2F" w14:textId="77777777" w:rsidR="000955C4" w:rsidRDefault="000955C4" w:rsidP="000955C4">
      <w:pPr>
        <w:spacing w:line="276" w:lineRule="auto"/>
      </w:pPr>
      <w:r>
        <w:br w:type="page"/>
      </w:r>
    </w:p>
    <w:p w14:paraId="37FBFDF5" w14:textId="77777777" w:rsidR="000955C4" w:rsidRDefault="000955C4">
      <w:pPr>
        <w:pStyle w:val="Akapitzlist"/>
        <w:numPr>
          <w:ilvl w:val="0"/>
          <w:numId w:val="48"/>
        </w:numPr>
        <w:spacing w:before="0" w:after="160" w:line="276" w:lineRule="auto"/>
      </w:pPr>
      <w:r>
        <w:lastRenderedPageBreak/>
        <w:t>Macierz dyskowa</w:t>
      </w:r>
    </w:p>
    <w:p w14:paraId="594A7486" w14:textId="77777777" w:rsidR="000955C4" w:rsidRDefault="000955C4" w:rsidP="000955C4">
      <w:pPr>
        <w:spacing w:line="276" w:lineRule="auto"/>
      </w:pPr>
      <w:r>
        <w:t>Producent: …………………………………….</w:t>
      </w:r>
    </w:p>
    <w:p w14:paraId="18650E53" w14:textId="77777777" w:rsidR="000955C4" w:rsidRPr="00751982" w:rsidRDefault="000955C4" w:rsidP="000955C4">
      <w:pPr>
        <w:spacing w:line="276" w:lineRule="auto"/>
        <w:rPr>
          <w:rFonts w:ascii="Times New Roman" w:hAnsi="Times New Roman"/>
        </w:rPr>
      </w:pPr>
      <w:r>
        <w:t>Model: …………………………………….</w:t>
      </w:r>
    </w:p>
    <w:p w14:paraId="66B01E6C" w14:textId="20C2996B" w:rsidR="000955C4" w:rsidRDefault="000955C4" w:rsidP="000955C4">
      <w:pPr>
        <w:spacing w:line="276" w:lineRule="auto"/>
      </w:pPr>
      <w:r w:rsidRPr="00886151">
        <w:t xml:space="preserve">Ilość: </w:t>
      </w:r>
      <w:r>
        <w:t>1 szt.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6095"/>
        <w:gridCol w:w="2410"/>
      </w:tblGrid>
      <w:tr w:rsidR="000955C4" w:rsidRPr="00A15F68" w14:paraId="5E992EC9" w14:textId="77777777" w:rsidTr="00A15F6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D8BF4EC" w14:textId="77777777" w:rsidR="000955C4" w:rsidRPr="00A15F68" w:rsidRDefault="000955C4" w:rsidP="000955C4">
            <w:pPr>
              <w:spacing w:line="276" w:lineRule="auto"/>
              <w:jc w:val="center"/>
              <w:rPr>
                <w:rFonts w:cs="Calibri"/>
                <w:b/>
                <w:bCs/>
                <w:color w:val="000000" w:themeColor="text1"/>
                <w:sz w:val="20"/>
                <w:szCs w:val="20"/>
              </w:rPr>
            </w:pPr>
            <w:r w:rsidRPr="00A15F68">
              <w:rPr>
                <w:rFonts w:cs="Calibri"/>
                <w:b/>
                <w:bCs/>
                <w:color w:val="000000" w:themeColor="text1"/>
                <w:sz w:val="20"/>
                <w:szCs w:val="20"/>
              </w:rPr>
              <w:t>Parametr</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D3FB37C" w14:textId="77777777" w:rsidR="000955C4" w:rsidRPr="00A15F68" w:rsidRDefault="000955C4" w:rsidP="000955C4">
            <w:pPr>
              <w:spacing w:line="276" w:lineRule="auto"/>
              <w:jc w:val="center"/>
              <w:rPr>
                <w:rFonts w:cs="Calibri"/>
                <w:b/>
                <w:bCs/>
                <w:color w:val="000000" w:themeColor="text1"/>
                <w:sz w:val="20"/>
                <w:szCs w:val="20"/>
              </w:rPr>
            </w:pPr>
            <w:r w:rsidRPr="00A15F68">
              <w:rPr>
                <w:rFonts w:cs="Calibri"/>
                <w:b/>
                <w:bCs/>
                <w:color w:val="000000" w:themeColor="text1"/>
                <w:sz w:val="20"/>
                <w:szCs w:val="20"/>
              </w:rPr>
              <w:t>Charakterystyka (wymagania minimalne)</w:t>
            </w:r>
          </w:p>
        </w:tc>
        <w:tc>
          <w:tcPr>
            <w:tcW w:w="2410" w:type="dxa"/>
            <w:tcBorders>
              <w:top w:val="single" w:sz="4" w:space="0" w:color="auto"/>
              <w:left w:val="single" w:sz="4" w:space="0" w:color="auto"/>
              <w:bottom w:val="single" w:sz="4" w:space="0" w:color="auto"/>
              <w:right w:val="single" w:sz="4" w:space="0" w:color="auto"/>
            </w:tcBorders>
          </w:tcPr>
          <w:p w14:paraId="1FD58D44" w14:textId="77777777" w:rsidR="000955C4" w:rsidRPr="00A15F68" w:rsidRDefault="000955C4" w:rsidP="00A15F68">
            <w:pPr>
              <w:spacing w:line="276" w:lineRule="auto"/>
              <w:rPr>
                <w:rFonts w:cs="Calibri"/>
                <w:b/>
                <w:bCs/>
                <w:color w:val="000000" w:themeColor="text1"/>
                <w:sz w:val="20"/>
                <w:szCs w:val="20"/>
              </w:rPr>
            </w:pPr>
            <w:r w:rsidRPr="00A15F68">
              <w:rPr>
                <w:rFonts w:cs="Calibri"/>
                <w:b/>
                <w:bCs/>
                <w:color w:val="000000" w:themeColor="text1"/>
                <w:sz w:val="20"/>
                <w:szCs w:val="20"/>
              </w:rPr>
              <w:t>Oferowane parametry techniczne</w:t>
            </w:r>
          </w:p>
        </w:tc>
      </w:tr>
      <w:tr w:rsidR="000955C4" w:rsidRPr="00A15F68" w14:paraId="187856F8" w14:textId="77777777" w:rsidTr="00A15F68">
        <w:trPr>
          <w:jc w:val="center"/>
        </w:trPr>
        <w:tc>
          <w:tcPr>
            <w:tcW w:w="1838" w:type="dxa"/>
          </w:tcPr>
          <w:p w14:paraId="35A4C0FE" w14:textId="77777777" w:rsidR="000955C4" w:rsidRPr="00A15F68" w:rsidRDefault="000955C4" w:rsidP="000955C4">
            <w:pPr>
              <w:spacing w:line="276" w:lineRule="auto"/>
              <w:jc w:val="center"/>
              <w:rPr>
                <w:rFonts w:cs="Calibri"/>
                <w:b/>
                <w:sz w:val="20"/>
                <w:szCs w:val="20"/>
              </w:rPr>
            </w:pPr>
            <w:r w:rsidRPr="00A15F68">
              <w:rPr>
                <w:rFonts w:cs="Calibri"/>
                <w:b/>
                <w:sz w:val="20"/>
                <w:szCs w:val="20"/>
              </w:rPr>
              <w:t>Typ obudowy</w:t>
            </w:r>
          </w:p>
        </w:tc>
        <w:tc>
          <w:tcPr>
            <w:tcW w:w="6095" w:type="dxa"/>
          </w:tcPr>
          <w:p w14:paraId="0C8CA04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być przystosowana do montażu w szafie </w:t>
            </w:r>
            <w:proofErr w:type="spellStart"/>
            <w:r w:rsidRPr="00A15F68">
              <w:rPr>
                <w:rFonts w:cs="Calibri"/>
                <w:color w:val="000000"/>
                <w:sz w:val="20"/>
                <w:szCs w:val="20"/>
              </w:rPr>
              <w:t>rack</w:t>
            </w:r>
            <w:proofErr w:type="spellEnd"/>
            <w:r w:rsidRPr="00A15F68">
              <w:rPr>
                <w:rFonts w:cs="Calibri"/>
                <w:color w:val="000000"/>
                <w:sz w:val="20"/>
                <w:szCs w:val="20"/>
              </w:rPr>
              <w:t xml:space="preserve"> 19”, o wysokość maksymalnie 2U oraz możliwością instalacji min. 24 dysków 2.5”</w:t>
            </w:r>
          </w:p>
        </w:tc>
        <w:tc>
          <w:tcPr>
            <w:tcW w:w="2410" w:type="dxa"/>
            <w:tcBorders>
              <w:top w:val="single" w:sz="4" w:space="0" w:color="auto"/>
              <w:left w:val="single" w:sz="4" w:space="0" w:color="auto"/>
              <w:bottom w:val="single" w:sz="4" w:space="0" w:color="auto"/>
              <w:right w:val="single" w:sz="4" w:space="0" w:color="auto"/>
            </w:tcBorders>
          </w:tcPr>
          <w:p w14:paraId="09EE5D27" w14:textId="77777777" w:rsidR="000955C4" w:rsidRPr="00A15F68" w:rsidRDefault="000955C4" w:rsidP="000955C4">
            <w:pPr>
              <w:spacing w:line="276" w:lineRule="auto"/>
              <w:rPr>
                <w:rFonts w:cs="Calibri"/>
                <w:color w:val="000000"/>
                <w:sz w:val="20"/>
                <w:szCs w:val="20"/>
              </w:rPr>
            </w:pPr>
          </w:p>
        </w:tc>
      </w:tr>
      <w:tr w:rsidR="000955C4" w:rsidRPr="00A15F68" w14:paraId="3195A126" w14:textId="77777777" w:rsidTr="00A15F68">
        <w:trPr>
          <w:jc w:val="center"/>
        </w:trPr>
        <w:tc>
          <w:tcPr>
            <w:tcW w:w="1838" w:type="dxa"/>
          </w:tcPr>
          <w:p w14:paraId="5BAD2B9A" w14:textId="77777777" w:rsidR="000955C4" w:rsidRPr="00A15F68" w:rsidRDefault="000955C4" w:rsidP="000955C4">
            <w:pPr>
              <w:spacing w:line="276" w:lineRule="auto"/>
              <w:jc w:val="center"/>
              <w:rPr>
                <w:rFonts w:cs="Calibri"/>
                <w:b/>
                <w:sz w:val="20"/>
                <w:szCs w:val="20"/>
              </w:rPr>
            </w:pPr>
            <w:r w:rsidRPr="00A15F68">
              <w:rPr>
                <w:rFonts w:cs="Calibri"/>
                <w:b/>
                <w:sz w:val="20"/>
                <w:szCs w:val="20"/>
              </w:rPr>
              <w:t>Przestrzeń dyskowa</w:t>
            </w:r>
          </w:p>
        </w:tc>
        <w:tc>
          <w:tcPr>
            <w:tcW w:w="6095" w:type="dxa"/>
          </w:tcPr>
          <w:p w14:paraId="1D6EA60A" w14:textId="77777777" w:rsidR="000955C4" w:rsidRPr="00A15F68" w:rsidRDefault="000955C4" w:rsidP="000955C4">
            <w:pPr>
              <w:spacing w:after="0" w:line="276" w:lineRule="auto"/>
              <w:jc w:val="both"/>
              <w:rPr>
                <w:rFonts w:cs="Calibri"/>
                <w:sz w:val="20"/>
                <w:szCs w:val="20"/>
              </w:rPr>
            </w:pPr>
            <w:r w:rsidRPr="00A15F68">
              <w:rPr>
                <w:rFonts w:cs="Calibri"/>
                <w:sz w:val="20"/>
                <w:szCs w:val="20"/>
              </w:rPr>
              <w:t>Zainstalowane:</w:t>
            </w:r>
          </w:p>
          <w:p w14:paraId="05125E9F" w14:textId="77777777" w:rsidR="0040667F" w:rsidRDefault="000955C4">
            <w:pPr>
              <w:pStyle w:val="Akapitzlist"/>
              <w:numPr>
                <w:ilvl w:val="0"/>
                <w:numId w:val="33"/>
              </w:numPr>
              <w:spacing w:after="0" w:line="276" w:lineRule="auto"/>
              <w:jc w:val="both"/>
              <w:rPr>
                <w:rFonts w:cs="Calibri"/>
                <w:sz w:val="20"/>
                <w:szCs w:val="20"/>
              </w:rPr>
            </w:pPr>
            <w:r w:rsidRPr="0040667F">
              <w:rPr>
                <w:rFonts w:cs="Calibri"/>
                <w:sz w:val="20"/>
                <w:szCs w:val="20"/>
              </w:rPr>
              <w:t>6x dysk SSD SAS o pojemności min. 1.92TB, Hot-Plug</w:t>
            </w:r>
          </w:p>
          <w:p w14:paraId="3139E0D8" w14:textId="3BC1637C" w:rsidR="000955C4" w:rsidRPr="0040667F" w:rsidRDefault="000955C4">
            <w:pPr>
              <w:pStyle w:val="Akapitzlist"/>
              <w:numPr>
                <w:ilvl w:val="0"/>
                <w:numId w:val="33"/>
              </w:numPr>
              <w:spacing w:after="0" w:line="276" w:lineRule="auto"/>
              <w:jc w:val="both"/>
              <w:rPr>
                <w:rFonts w:cs="Calibri"/>
                <w:sz w:val="20"/>
                <w:szCs w:val="20"/>
              </w:rPr>
            </w:pPr>
            <w:r w:rsidRPr="0040667F">
              <w:rPr>
                <w:rFonts w:cs="Calibri"/>
                <w:sz w:val="20"/>
                <w:szCs w:val="20"/>
              </w:rPr>
              <w:t>6x dysk SAS o pojemności min. 2.4TB, Hot-Plug</w:t>
            </w:r>
          </w:p>
        </w:tc>
        <w:tc>
          <w:tcPr>
            <w:tcW w:w="2410" w:type="dxa"/>
            <w:tcBorders>
              <w:top w:val="single" w:sz="4" w:space="0" w:color="auto"/>
              <w:left w:val="single" w:sz="4" w:space="0" w:color="auto"/>
              <w:bottom w:val="single" w:sz="4" w:space="0" w:color="auto"/>
              <w:right w:val="single" w:sz="4" w:space="0" w:color="auto"/>
            </w:tcBorders>
          </w:tcPr>
          <w:p w14:paraId="147397DC" w14:textId="77777777" w:rsidR="000955C4" w:rsidRPr="00A15F68" w:rsidRDefault="000955C4" w:rsidP="000955C4">
            <w:pPr>
              <w:spacing w:line="276" w:lineRule="auto"/>
              <w:rPr>
                <w:rFonts w:cs="Calibri"/>
                <w:color w:val="000000"/>
                <w:sz w:val="20"/>
                <w:szCs w:val="20"/>
              </w:rPr>
            </w:pPr>
          </w:p>
        </w:tc>
      </w:tr>
      <w:tr w:rsidR="000955C4" w:rsidRPr="00A15F68" w14:paraId="128668B5" w14:textId="77777777" w:rsidTr="00A15F68">
        <w:trPr>
          <w:jc w:val="center"/>
        </w:trPr>
        <w:tc>
          <w:tcPr>
            <w:tcW w:w="1838" w:type="dxa"/>
          </w:tcPr>
          <w:p w14:paraId="5453FA8E" w14:textId="77777777" w:rsidR="000955C4" w:rsidRPr="00A15F68" w:rsidRDefault="000955C4" w:rsidP="000955C4">
            <w:pPr>
              <w:spacing w:line="276" w:lineRule="auto"/>
              <w:jc w:val="center"/>
              <w:rPr>
                <w:rFonts w:cs="Calibri"/>
                <w:b/>
                <w:sz w:val="20"/>
                <w:szCs w:val="20"/>
              </w:rPr>
            </w:pPr>
            <w:r w:rsidRPr="00A15F68">
              <w:rPr>
                <w:rFonts w:cs="Calibri"/>
                <w:b/>
                <w:sz w:val="20"/>
                <w:szCs w:val="20"/>
              </w:rPr>
              <w:t>Możliwość rozbudowy</w:t>
            </w:r>
          </w:p>
        </w:tc>
        <w:tc>
          <w:tcPr>
            <w:tcW w:w="6095" w:type="dxa"/>
          </w:tcPr>
          <w:p w14:paraId="34C00BE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umożliwiać rozbudowę (bez wymiany kontrolerów macierzy), do co najmniej 276 dysków twardych.</w:t>
            </w:r>
          </w:p>
        </w:tc>
        <w:tc>
          <w:tcPr>
            <w:tcW w:w="2410" w:type="dxa"/>
            <w:tcBorders>
              <w:top w:val="single" w:sz="4" w:space="0" w:color="auto"/>
              <w:left w:val="single" w:sz="4" w:space="0" w:color="auto"/>
              <w:bottom w:val="single" w:sz="4" w:space="0" w:color="auto"/>
              <w:right w:val="single" w:sz="4" w:space="0" w:color="auto"/>
            </w:tcBorders>
          </w:tcPr>
          <w:p w14:paraId="469663FB" w14:textId="77777777" w:rsidR="000955C4" w:rsidRPr="00A15F68" w:rsidRDefault="000955C4" w:rsidP="000955C4">
            <w:pPr>
              <w:spacing w:line="276" w:lineRule="auto"/>
              <w:rPr>
                <w:rFonts w:cs="Calibri"/>
                <w:color w:val="000000"/>
                <w:sz w:val="20"/>
                <w:szCs w:val="20"/>
              </w:rPr>
            </w:pPr>
          </w:p>
        </w:tc>
      </w:tr>
      <w:tr w:rsidR="000955C4" w:rsidRPr="00A15F68" w14:paraId="537CD066" w14:textId="77777777" w:rsidTr="00A15F68">
        <w:trPr>
          <w:jc w:val="center"/>
        </w:trPr>
        <w:tc>
          <w:tcPr>
            <w:tcW w:w="1838" w:type="dxa"/>
          </w:tcPr>
          <w:p w14:paraId="496B9709" w14:textId="77777777" w:rsidR="000955C4" w:rsidRPr="00A15F68" w:rsidRDefault="000955C4" w:rsidP="000955C4">
            <w:pPr>
              <w:spacing w:line="276" w:lineRule="auto"/>
              <w:jc w:val="center"/>
              <w:rPr>
                <w:rFonts w:cs="Calibri"/>
                <w:b/>
                <w:sz w:val="20"/>
                <w:szCs w:val="20"/>
              </w:rPr>
            </w:pPr>
            <w:r w:rsidRPr="00A15F68">
              <w:rPr>
                <w:rFonts w:cs="Calibri"/>
                <w:b/>
                <w:sz w:val="20"/>
                <w:szCs w:val="20"/>
              </w:rPr>
              <w:t>Obsługa dysków</w:t>
            </w:r>
          </w:p>
        </w:tc>
        <w:tc>
          <w:tcPr>
            <w:tcW w:w="6095" w:type="dxa"/>
          </w:tcPr>
          <w:p w14:paraId="3F8DFF59"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mieć możliwość obsługiwania dysków SSD, SAS i </w:t>
            </w:r>
            <w:proofErr w:type="spellStart"/>
            <w:r w:rsidRPr="00A15F68">
              <w:rPr>
                <w:rFonts w:cs="Calibri"/>
                <w:color w:val="000000"/>
                <w:sz w:val="20"/>
                <w:szCs w:val="20"/>
              </w:rPr>
              <w:t>Nearline</w:t>
            </w:r>
            <w:proofErr w:type="spellEnd"/>
            <w:r w:rsidRPr="00A15F68">
              <w:rPr>
                <w:rFonts w:cs="Calibri"/>
                <w:color w:val="000000"/>
                <w:sz w:val="20"/>
                <w:szCs w:val="20"/>
              </w:rPr>
              <w:t xml:space="preserve"> SAS. Macierz musi umożliwiać mieszanie napędów dyskowych SSD, SAS i NL SAS w obrębie pojedynczej półki dyskowej. Macierz musi obsługiwać dyski 2,5” jak również 3,5”. </w:t>
            </w:r>
          </w:p>
        </w:tc>
        <w:tc>
          <w:tcPr>
            <w:tcW w:w="2410" w:type="dxa"/>
            <w:tcBorders>
              <w:top w:val="single" w:sz="4" w:space="0" w:color="auto"/>
              <w:left w:val="single" w:sz="4" w:space="0" w:color="auto"/>
              <w:bottom w:val="single" w:sz="4" w:space="0" w:color="auto"/>
              <w:right w:val="single" w:sz="4" w:space="0" w:color="auto"/>
            </w:tcBorders>
          </w:tcPr>
          <w:p w14:paraId="4589D352" w14:textId="77777777" w:rsidR="000955C4" w:rsidRPr="00A15F68" w:rsidRDefault="000955C4" w:rsidP="000955C4">
            <w:pPr>
              <w:spacing w:line="276" w:lineRule="auto"/>
              <w:rPr>
                <w:rFonts w:cs="Calibri"/>
                <w:color w:val="000000"/>
                <w:sz w:val="20"/>
                <w:szCs w:val="20"/>
              </w:rPr>
            </w:pPr>
          </w:p>
        </w:tc>
      </w:tr>
      <w:tr w:rsidR="000955C4" w:rsidRPr="00A15F68" w14:paraId="27B93945" w14:textId="77777777" w:rsidTr="00A15F68">
        <w:trPr>
          <w:jc w:val="center"/>
        </w:trPr>
        <w:tc>
          <w:tcPr>
            <w:tcW w:w="1838" w:type="dxa"/>
          </w:tcPr>
          <w:p w14:paraId="7653AA33" w14:textId="77777777" w:rsidR="000955C4" w:rsidRPr="00A15F68" w:rsidRDefault="000955C4" w:rsidP="000955C4">
            <w:pPr>
              <w:spacing w:line="276" w:lineRule="auto"/>
              <w:jc w:val="center"/>
              <w:rPr>
                <w:rFonts w:cs="Calibri"/>
                <w:b/>
                <w:sz w:val="20"/>
                <w:szCs w:val="20"/>
              </w:rPr>
            </w:pPr>
            <w:r w:rsidRPr="00A15F68">
              <w:rPr>
                <w:rFonts w:cs="Calibri"/>
                <w:b/>
                <w:sz w:val="20"/>
                <w:szCs w:val="20"/>
              </w:rPr>
              <w:t>Sposób zabezpieczenia danych</w:t>
            </w:r>
          </w:p>
        </w:tc>
        <w:tc>
          <w:tcPr>
            <w:tcW w:w="6095" w:type="dxa"/>
          </w:tcPr>
          <w:p w14:paraId="02B55BDE"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obsługiwać mechanizmy RAID zgodne z RAID0, RAID1, RAID10, RAID5, RAID6 oraz RAID z tzw. rozproszoną wolną pojemnością, realizowane sprzętowo za pomocą dedykowanego układu, z możliwością dowolnej ich kombinacji w obrębie oferowanej macierzy i z wykorzystaniem wszystkich dysków (tzw. </w:t>
            </w:r>
            <w:proofErr w:type="spellStart"/>
            <w:r w:rsidRPr="00A15F68">
              <w:rPr>
                <w:rFonts w:cs="Calibri"/>
                <w:color w:val="000000"/>
                <w:sz w:val="20"/>
                <w:szCs w:val="20"/>
              </w:rPr>
              <w:t>wide-striping</w:t>
            </w:r>
            <w:proofErr w:type="spellEnd"/>
            <w:r w:rsidRPr="00A15F68">
              <w:rPr>
                <w:rFonts w:cs="Calibri"/>
                <w:color w:val="000000"/>
                <w:sz w:val="20"/>
                <w:szCs w:val="20"/>
              </w:rPr>
              <w:t>).</w:t>
            </w:r>
          </w:p>
          <w:p w14:paraId="02921883"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lastRenderedPageBreak/>
              <w:t xml:space="preserve">Macierz musi umożliwiać definiowanie globalnych dysków </w:t>
            </w:r>
            <w:proofErr w:type="spellStart"/>
            <w:r w:rsidRPr="00A15F68">
              <w:rPr>
                <w:rFonts w:cs="Calibri"/>
                <w:color w:val="000000"/>
                <w:sz w:val="20"/>
                <w:szCs w:val="20"/>
              </w:rPr>
              <w:t>spare</w:t>
            </w:r>
            <w:proofErr w:type="spellEnd"/>
            <w:r w:rsidRPr="00A15F68">
              <w:rPr>
                <w:rFonts w:cs="Calibri"/>
                <w:color w:val="000000"/>
                <w:sz w:val="20"/>
                <w:szCs w:val="20"/>
              </w:rPr>
              <w:t xml:space="preserve"> oraz dedykowanie dysków </w:t>
            </w:r>
            <w:proofErr w:type="spellStart"/>
            <w:r w:rsidRPr="00A15F68">
              <w:rPr>
                <w:rFonts w:cs="Calibri"/>
                <w:color w:val="000000"/>
                <w:sz w:val="20"/>
                <w:szCs w:val="20"/>
              </w:rPr>
              <w:t>spare</w:t>
            </w:r>
            <w:proofErr w:type="spellEnd"/>
            <w:r w:rsidRPr="00A15F68">
              <w:rPr>
                <w:rFonts w:cs="Calibri"/>
                <w:color w:val="000000"/>
                <w:sz w:val="20"/>
                <w:szCs w:val="20"/>
              </w:rPr>
              <w:t xml:space="preserve"> do konkretnych grup RAID. </w:t>
            </w:r>
          </w:p>
          <w:p w14:paraId="39C30A4C"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również oferować możliwość zdefiniowania grup dyskowych z tzw. rozproszoną wolną pojemnością, która nie wykorzystuje tradycyjnych dysków zapasowych (integracja dysków zapasowych i nieaktywnych do zwiększenia dostępności i wydajności macierzy, zwiększenie szybkości odbudowy macierzy na wypadek awarii dysku).</w:t>
            </w:r>
          </w:p>
          <w:p w14:paraId="0A6ED2A2"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umożliwiać obsługę dysków różnej pojemności w ramach grupy dysków.</w:t>
            </w:r>
          </w:p>
        </w:tc>
        <w:tc>
          <w:tcPr>
            <w:tcW w:w="2410" w:type="dxa"/>
            <w:tcBorders>
              <w:top w:val="single" w:sz="4" w:space="0" w:color="auto"/>
              <w:left w:val="single" w:sz="4" w:space="0" w:color="auto"/>
              <w:bottom w:val="single" w:sz="4" w:space="0" w:color="auto"/>
              <w:right w:val="single" w:sz="4" w:space="0" w:color="auto"/>
            </w:tcBorders>
          </w:tcPr>
          <w:p w14:paraId="5893588F" w14:textId="77777777" w:rsidR="000955C4" w:rsidRPr="00A15F68" w:rsidRDefault="000955C4" w:rsidP="000955C4">
            <w:pPr>
              <w:spacing w:line="276" w:lineRule="auto"/>
              <w:rPr>
                <w:rFonts w:cs="Calibri"/>
                <w:color w:val="000000"/>
                <w:sz w:val="20"/>
                <w:szCs w:val="20"/>
              </w:rPr>
            </w:pPr>
          </w:p>
        </w:tc>
      </w:tr>
      <w:tr w:rsidR="000955C4" w:rsidRPr="00A15F68" w14:paraId="24D27783" w14:textId="77777777" w:rsidTr="00A15F68">
        <w:trPr>
          <w:jc w:val="center"/>
        </w:trPr>
        <w:tc>
          <w:tcPr>
            <w:tcW w:w="1838" w:type="dxa"/>
          </w:tcPr>
          <w:p w14:paraId="07D6E54F" w14:textId="77777777" w:rsidR="000955C4" w:rsidRPr="00A15F68" w:rsidRDefault="000955C4" w:rsidP="000955C4">
            <w:pPr>
              <w:spacing w:line="276" w:lineRule="auto"/>
              <w:jc w:val="center"/>
              <w:rPr>
                <w:rFonts w:cs="Calibri"/>
                <w:b/>
                <w:sz w:val="20"/>
                <w:szCs w:val="20"/>
              </w:rPr>
            </w:pPr>
            <w:r w:rsidRPr="00A15F68">
              <w:rPr>
                <w:rFonts w:cs="Calibri"/>
                <w:b/>
                <w:sz w:val="20"/>
                <w:szCs w:val="20"/>
              </w:rPr>
              <w:t>Tryb pracy kontrolerów macierzowych</w:t>
            </w:r>
          </w:p>
        </w:tc>
        <w:tc>
          <w:tcPr>
            <w:tcW w:w="6095" w:type="dxa"/>
          </w:tcPr>
          <w:p w14:paraId="5A27C7F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posiadać minimum 2 kontrolery macierzowe pracujące w trybie </w:t>
            </w:r>
            <w:proofErr w:type="spellStart"/>
            <w:r w:rsidRPr="00A15F68">
              <w:rPr>
                <w:rFonts w:cs="Calibri"/>
                <w:color w:val="000000"/>
                <w:sz w:val="20"/>
                <w:szCs w:val="20"/>
              </w:rPr>
              <w:t>active-active</w:t>
            </w:r>
            <w:proofErr w:type="spellEnd"/>
            <w:r w:rsidRPr="00A15F68">
              <w:rPr>
                <w:rFonts w:cs="Calibri"/>
                <w:color w:val="000000"/>
                <w:sz w:val="20"/>
                <w:szCs w:val="20"/>
              </w:rPr>
              <w:t xml:space="preserve"> i udostępniające jednocześnie dane blokowe. Wszystkie kontrolery muszą komunikować się między sobą bez stosowania dodatkowych przełączników lub koncentratorów. </w:t>
            </w:r>
          </w:p>
        </w:tc>
        <w:tc>
          <w:tcPr>
            <w:tcW w:w="2410" w:type="dxa"/>
            <w:tcBorders>
              <w:top w:val="single" w:sz="4" w:space="0" w:color="auto"/>
              <w:left w:val="single" w:sz="4" w:space="0" w:color="auto"/>
              <w:bottom w:val="single" w:sz="4" w:space="0" w:color="auto"/>
              <w:right w:val="single" w:sz="4" w:space="0" w:color="auto"/>
            </w:tcBorders>
          </w:tcPr>
          <w:p w14:paraId="433008E8" w14:textId="77777777" w:rsidR="000955C4" w:rsidRPr="00A15F68" w:rsidRDefault="000955C4" w:rsidP="000955C4">
            <w:pPr>
              <w:spacing w:line="276" w:lineRule="auto"/>
              <w:rPr>
                <w:rFonts w:cs="Calibri"/>
                <w:color w:val="000000"/>
                <w:sz w:val="20"/>
                <w:szCs w:val="20"/>
              </w:rPr>
            </w:pPr>
          </w:p>
        </w:tc>
      </w:tr>
      <w:tr w:rsidR="000955C4" w:rsidRPr="00A15F68" w14:paraId="72A7F327" w14:textId="77777777" w:rsidTr="00A15F68">
        <w:trPr>
          <w:jc w:val="center"/>
        </w:trPr>
        <w:tc>
          <w:tcPr>
            <w:tcW w:w="1838" w:type="dxa"/>
          </w:tcPr>
          <w:p w14:paraId="393F9E27" w14:textId="77777777" w:rsidR="000955C4" w:rsidRPr="00A15F68" w:rsidRDefault="000955C4" w:rsidP="000955C4">
            <w:pPr>
              <w:spacing w:line="276" w:lineRule="auto"/>
              <w:jc w:val="center"/>
              <w:rPr>
                <w:rFonts w:cs="Calibri"/>
                <w:b/>
                <w:sz w:val="20"/>
                <w:szCs w:val="20"/>
              </w:rPr>
            </w:pPr>
            <w:r w:rsidRPr="00A15F68">
              <w:rPr>
                <w:rFonts w:cs="Calibri"/>
                <w:b/>
                <w:sz w:val="20"/>
                <w:szCs w:val="20"/>
              </w:rPr>
              <w:t>Pamięć cache</w:t>
            </w:r>
          </w:p>
        </w:tc>
        <w:tc>
          <w:tcPr>
            <w:tcW w:w="6095" w:type="dxa"/>
          </w:tcPr>
          <w:p w14:paraId="58A31588"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posiadać minimum sumarycznie 32 GB pamięci cache. Pamięć cache musi być zbudowana w oparciu o wydajną pamięć typu RAM.</w:t>
            </w:r>
          </w:p>
          <w:p w14:paraId="037DFAAC"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Pamięć zapisu musi być mirrorowana (kopie lustrzane) pomiędzy kontrolerami dyskowymi.</w:t>
            </w:r>
          </w:p>
          <w:p w14:paraId="13063A0E"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Dane niezapisane na dyskach (np. zawartość pamięci kontrolera) muszą zostać zabezpieczone w przypadku awarii zasilania za pomocą podtrzymania bateryjnego lub z zastosowaniem innej technologii przez okres minimum 5 lat.</w:t>
            </w:r>
          </w:p>
        </w:tc>
        <w:tc>
          <w:tcPr>
            <w:tcW w:w="2410" w:type="dxa"/>
            <w:tcBorders>
              <w:top w:val="single" w:sz="4" w:space="0" w:color="auto"/>
              <w:left w:val="single" w:sz="4" w:space="0" w:color="auto"/>
              <w:bottom w:val="single" w:sz="4" w:space="0" w:color="auto"/>
              <w:right w:val="single" w:sz="4" w:space="0" w:color="auto"/>
            </w:tcBorders>
          </w:tcPr>
          <w:p w14:paraId="70EDECF2" w14:textId="77777777" w:rsidR="000955C4" w:rsidRPr="00A15F68" w:rsidRDefault="000955C4" w:rsidP="000955C4">
            <w:pPr>
              <w:spacing w:line="276" w:lineRule="auto"/>
              <w:rPr>
                <w:rFonts w:cs="Calibri"/>
                <w:color w:val="000000"/>
                <w:sz w:val="20"/>
                <w:szCs w:val="20"/>
              </w:rPr>
            </w:pPr>
          </w:p>
        </w:tc>
      </w:tr>
      <w:tr w:rsidR="000955C4" w:rsidRPr="00A15F68" w14:paraId="38D0E0FB" w14:textId="77777777" w:rsidTr="00A15F68">
        <w:trPr>
          <w:jc w:val="center"/>
        </w:trPr>
        <w:tc>
          <w:tcPr>
            <w:tcW w:w="1838" w:type="dxa"/>
          </w:tcPr>
          <w:p w14:paraId="30280718" w14:textId="77777777" w:rsidR="000955C4" w:rsidRPr="00A15F68" w:rsidRDefault="000955C4" w:rsidP="000955C4">
            <w:pPr>
              <w:spacing w:line="276" w:lineRule="auto"/>
              <w:jc w:val="center"/>
              <w:rPr>
                <w:rFonts w:cs="Calibri"/>
                <w:b/>
                <w:sz w:val="20"/>
                <w:szCs w:val="20"/>
              </w:rPr>
            </w:pPr>
            <w:r w:rsidRPr="00A15F68">
              <w:rPr>
                <w:rFonts w:cs="Calibri"/>
                <w:b/>
                <w:sz w:val="20"/>
                <w:szCs w:val="20"/>
              </w:rPr>
              <w:t>Rozbudowa pamięci cache</w:t>
            </w:r>
          </w:p>
        </w:tc>
        <w:tc>
          <w:tcPr>
            <w:tcW w:w="6095" w:type="dxa"/>
          </w:tcPr>
          <w:p w14:paraId="0AA4FB2A"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zwiększenie pojemności pamięci cache dla odczytów do minimum 8 TB z wykorzystaniem dysków SSD lub kart pamięci </w:t>
            </w:r>
            <w:proofErr w:type="spellStart"/>
            <w:r w:rsidRPr="00A15F68">
              <w:rPr>
                <w:rFonts w:cs="Calibri"/>
                <w:color w:val="000000"/>
                <w:sz w:val="20"/>
                <w:szCs w:val="20"/>
              </w:rPr>
              <w:t>flash</w:t>
            </w:r>
            <w:proofErr w:type="spellEnd"/>
            <w:r w:rsidRPr="00A15F68">
              <w:rPr>
                <w:rFonts w:cs="Calibri"/>
                <w:color w:val="000000"/>
                <w:sz w:val="20"/>
                <w:szCs w:val="20"/>
              </w:rPr>
              <w:t xml:space="preserve">. </w:t>
            </w:r>
          </w:p>
          <w:p w14:paraId="76442CC2"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Jeżeli do obsługi powyższej funkcjonalności wymagane są dodatkowe licencje, należy je dostarczyć wraz z rozwiązaniem.</w:t>
            </w:r>
          </w:p>
        </w:tc>
        <w:tc>
          <w:tcPr>
            <w:tcW w:w="2410" w:type="dxa"/>
            <w:tcBorders>
              <w:top w:val="single" w:sz="4" w:space="0" w:color="auto"/>
              <w:left w:val="single" w:sz="4" w:space="0" w:color="auto"/>
              <w:bottom w:val="single" w:sz="4" w:space="0" w:color="auto"/>
              <w:right w:val="single" w:sz="4" w:space="0" w:color="auto"/>
            </w:tcBorders>
          </w:tcPr>
          <w:p w14:paraId="3075F8A7" w14:textId="77777777" w:rsidR="000955C4" w:rsidRPr="00A15F68" w:rsidRDefault="000955C4" w:rsidP="000955C4">
            <w:pPr>
              <w:spacing w:line="276" w:lineRule="auto"/>
              <w:rPr>
                <w:rFonts w:cs="Calibri"/>
                <w:color w:val="000000"/>
                <w:sz w:val="20"/>
                <w:szCs w:val="20"/>
              </w:rPr>
            </w:pPr>
          </w:p>
        </w:tc>
      </w:tr>
      <w:tr w:rsidR="000955C4" w:rsidRPr="00A15F68" w14:paraId="76E354F7" w14:textId="77777777" w:rsidTr="00A15F68">
        <w:trPr>
          <w:jc w:val="center"/>
        </w:trPr>
        <w:tc>
          <w:tcPr>
            <w:tcW w:w="1838" w:type="dxa"/>
          </w:tcPr>
          <w:p w14:paraId="4053CD82" w14:textId="77777777" w:rsidR="000955C4" w:rsidRPr="00A15F68" w:rsidRDefault="000955C4" w:rsidP="000955C4">
            <w:pPr>
              <w:spacing w:line="276" w:lineRule="auto"/>
              <w:jc w:val="center"/>
              <w:rPr>
                <w:rFonts w:cs="Calibri"/>
                <w:b/>
                <w:sz w:val="20"/>
                <w:szCs w:val="20"/>
              </w:rPr>
            </w:pPr>
            <w:r w:rsidRPr="00A15F68">
              <w:rPr>
                <w:rFonts w:cs="Calibri"/>
                <w:b/>
                <w:sz w:val="20"/>
                <w:szCs w:val="20"/>
              </w:rPr>
              <w:lastRenderedPageBreak/>
              <w:t xml:space="preserve">Interfejsy </w:t>
            </w:r>
          </w:p>
        </w:tc>
        <w:tc>
          <w:tcPr>
            <w:tcW w:w="6095" w:type="dxa"/>
          </w:tcPr>
          <w:p w14:paraId="69FFC346" w14:textId="77777777" w:rsidR="000955C4" w:rsidRPr="00A15F68" w:rsidRDefault="000955C4" w:rsidP="000955C4">
            <w:pPr>
              <w:spacing w:line="276" w:lineRule="auto"/>
              <w:rPr>
                <w:rFonts w:cs="Calibri"/>
                <w:color w:val="000000"/>
                <w:sz w:val="20"/>
                <w:szCs w:val="20"/>
              </w:rPr>
            </w:pPr>
            <w:r w:rsidRPr="00A15F68">
              <w:rPr>
                <w:rFonts w:cs="Calibri"/>
                <w:sz w:val="20"/>
                <w:szCs w:val="20"/>
              </w:rPr>
              <w:t xml:space="preserve">Macierz musi posiadać, co najmniej 8 portów </w:t>
            </w:r>
            <w:proofErr w:type="spellStart"/>
            <w:r w:rsidRPr="00A15F68">
              <w:rPr>
                <w:rFonts w:cs="Calibri"/>
                <w:sz w:val="20"/>
                <w:szCs w:val="20"/>
              </w:rPr>
              <w:t>iSCSI</w:t>
            </w:r>
            <w:proofErr w:type="spellEnd"/>
            <w:r w:rsidRPr="00A15F68">
              <w:rPr>
                <w:rFonts w:cs="Calibri"/>
                <w:sz w:val="20"/>
                <w:szCs w:val="20"/>
              </w:rPr>
              <w:t xml:space="preserve"> 10Gb/s (4 porty na kontroler)</w:t>
            </w:r>
          </w:p>
        </w:tc>
        <w:tc>
          <w:tcPr>
            <w:tcW w:w="2410" w:type="dxa"/>
            <w:tcBorders>
              <w:top w:val="single" w:sz="4" w:space="0" w:color="auto"/>
              <w:left w:val="single" w:sz="4" w:space="0" w:color="auto"/>
              <w:bottom w:val="single" w:sz="4" w:space="0" w:color="auto"/>
              <w:right w:val="single" w:sz="4" w:space="0" w:color="auto"/>
            </w:tcBorders>
          </w:tcPr>
          <w:p w14:paraId="13F34679" w14:textId="77777777" w:rsidR="000955C4" w:rsidRPr="00A15F68" w:rsidRDefault="000955C4" w:rsidP="000955C4">
            <w:pPr>
              <w:spacing w:line="276" w:lineRule="auto"/>
              <w:rPr>
                <w:rFonts w:cs="Calibri"/>
                <w:color w:val="000000"/>
                <w:sz w:val="20"/>
                <w:szCs w:val="20"/>
              </w:rPr>
            </w:pPr>
          </w:p>
        </w:tc>
      </w:tr>
      <w:tr w:rsidR="000955C4" w:rsidRPr="00A15F68" w14:paraId="3C64E1AA" w14:textId="77777777" w:rsidTr="00A15F68">
        <w:trPr>
          <w:jc w:val="center"/>
        </w:trPr>
        <w:tc>
          <w:tcPr>
            <w:tcW w:w="1838" w:type="dxa"/>
          </w:tcPr>
          <w:p w14:paraId="0A3F6CBD" w14:textId="77777777" w:rsidR="000955C4" w:rsidRPr="00A15F68" w:rsidRDefault="000955C4" w:rsidP="000955C4">
            <w:pPr>
              <w:spacing w:line="276" w:lineRule="auto"/>
              <w:jc w:val="center"/>
              <w:rPr>
                <w:rFonts w:cs="Calibri"/>
                <w:b/>
                <w:sz w:val="20"/>
                <w:szCs w:val="20"/>
              </w:rPr>
            </w:pPr>
            <w:r w:rsidRPr="00A15F68">
              <w:rPr>
                <w:rFonts w:cs="Calibri"/>
                <w:b/>
                <w:sz w:val="20"/>
                <w:szCs w:val="20"/>
              </w:rPr>
              <w:t>Zarządzanie</w:t>
            </w:r>
          </w:p>
        </w:tc>
        <w:tc>
          <w:tcPr>
            <w:tcW w:w="6095" w:type="dxa"/>
          </w:tcPr>
          <w:p w14:paraId="3E3B3C7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Zarządzanie macierzą musi być możliwe z poziomu interfejsu graficznego i interfejsu znakowego. Zarządzanie macierzą musi odbywać się bezpośrednio na kontrolerach macierzy z poziomu przeglądarki internetowej. </w:t>
            </w:r>
          </w:p>
        </w:tc>
        <w:tc>
          <w:tcPr>
            <w:tcW w:w="2410" w:type="dxa"/>
            <w:tcBorders>
              <w:top w:val="single" w:sz="4" w:space="0" w:color="auto"/>
              <w:left w:val="single" w:sz="4" w:space="0" w:color="auto"/>
              <w:bottom w:val="single" w:sz="4" w:space="0" w:color="auto"/>
              <w:right w:val="single" w:sz="4" w:space="0" w:color="auto"/>
            </w:tcBorders>
          </w:tcPr>
          <w:p w14:paraId="018A9438" w14:textId="77777777" w:rsidR="000955C4" w:rsidRPr="00A15F68" w:rsidRDefault="000955C4" w:rsidP="000955C4">
            <w:pPr>
              <w:spacing w:line="276" w:lineRule="auto"/>
              <w:rPr>
                <w:rFonts w:cs="Calibri"/>
                <w:color w:val="000000"/>
                <w:sz w:val="20"/>
                <w:szCs w:val="20"/>
              </w:rPr>
            </w:pPr>
          </w:p>
        </w:tc>
      </w:tr>
      <w:tr w:rsidR="000955C4" w:rsidRPr="00A15F68" w14:paraId="751ACD25" w14:textId="77777777" w:rsidTr="00A15F68">
        <w:trPr>
          <w:jc w:val="center"/>
        </w:trPr>
        <w:tc>
          <w:tcPr>
            <w:tcW w:w="1838" w:type="dxa"/>
          </w:tcPr>
          <w:p w14:paraId="05320EE1" w14:textId="77777777" w:rsidR="000955C4" w:rsidRPr="00A15F68" w:rsidRDefault="000955C4" w:rsidP="000955C4">
            <w:pPr>
              <w:spacing w:line="276" w:lineRule="auto"/>
              <w:jc w:val="center"/>
              <w:rPr>
                <w:rFonts w:cs="Calibri"/>
                <w:b/>
                <w:sz w:val="20"/>
                <w:szCs w:val="20"/>
              </w:rPr>
            </w:pPr>
            <w:r w:rsidRPr="00A15F68">
              <w:rPr>
                <w:rFonts w:cs="Calibri"/>
                <w:b/>
                <w:sz w:val="20"/>
                <w:szCs w:val="20"/>
              </w:rPr>
              <w:t>Zarządzanie grupami dyskowymi oraz dyskami logicznymi</w:t>
            </w:r>
          </w:p>
        </w:tc>
        <w:tc>
          <w:tcPr>
            <w:tcW w:w="6095" w:type="dxa"/>
          </w:tcPr>
          <w:p w14:paraId="6C717DB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zdefiniowanie, co najmniej 500 wolumenów logicznych w ramach oferowanej macierzy dyskowej. </w:t>
            </w:r>
          </w:p>
          <w:p w14:paraId="58EFD2BB"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Musi istnieć możliwość rozłożenia pojedynczego wolumenu logicznego na wszystkie dyski fizyczne macierzy (tzw. </w:t>
            </w:r>
            <w:proofErr w:type="spellStart"/>
            <w:r w:rsidRPr="00A15F68">
              <w:rPr>
                <w:rFonts w:cs="Calibri"/>
                <w:color w:val="000000"/>
                <w:sz w:val="20"/>
                <w:szCs w:val="20"/>
              </w:rPr>
              <w:t>wide-striping</w:t>
            </w:r>
            <w:proofErr w:type="spellEnd"/>
            <w:r w:rsidRPr="00A15F68">
              <w:rPr>
                <w:rFonts w:cs="Calibri"/>
                <w:color w:val="000000"/>
                <w:sz w:val="20"/>
                <w:szCs w:val="20"/>
              </w:rPr>
              <w:t>), bez konieczności łączenia wielu różnych dysków logicznych w jeden większy.</w:t>
            </w:r>
          </w:p>
          <w:p w14:paraId="03742B46"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Jeżeli do obsługi powyższych funkcjonalności wymagane są dodatkowe licencje, należy je dostarczyć dla całej pojemności urządzenia.</w:t>
            </w:r>
          </w:p>
        </w:tc>
        <w:tc>
          <w:tcPr>
            <w:tcW w:w="2410" w:type="dxa"/>
            <w:tcBorders>
              <w:top w:val="single" w:sz="4" w:space="0" w:color="auto"/>
              <w:left w:val="single" w:sz="4" w:space="0" w:color="auto"/>
              <w:bottom w:val="single" w:sz="4" w:space="0" w:color="auto"/>
              <w:right w:val="single" w:sz="4" w:space="0" w:color="auto"/>
            </w:tcBorders>
          </w:tcPr>
          <w:p w14:paraId="1AACE005" w14:textId="77777777" w:rsidR="000955C4" w:rsidRPr="00A15F68" w:rsidRDefault="000955C4" w:rsidP="000955C4">
            <w:pPr>
              <w:spacing w:line="276" w:lineRule="auto"/>
              <w:rPr>
                <w:rFonts w:cs="Calibri"/>
                <w:color w:val="000000"/>
                <w:sz w:val="20"/>
                <w:szCs w:val="20"/>
              </w:rPr>
            </w:pPr>
          </w:p>
        </w:tc>
      </w:tr>
      <w:tr w:rsidR="000955C4" w:rsidRPr="00A15F68" w14:paraId="04700DE9" w14:textId="77777777" w:rsidTr="00A15F68">
        <w:trPr>
          <w:jc w:val="center"/>
        </w:trPr>
        <w:tc>
          <w:tcPr>
            <w:tcW w:w="1838" w:type="dxa"/>
          </w:tcPr>
          <w:p w14:paraId="203D0086" w14:textId="77777777" w:rsidR="000955C4" w:rsidRPr="00A15F68" w:rsidRDefault="000955C4" w:rsidP="000955C4">
            <w:pPr>
              <w:spacing w:line="276" w:lineRule="auto"/>
              <w:jc w:val="center"/>
              <w:rPr>
                <w:rFonts w:cs="Calibri"/>
                <w:b/>
                <w:sz w:val="20"/>
                <w:szCs w:val="20"/>
              </w:rPr>
            </w:pPr>
            <w:proofErr w:type="spellStart"/>
            <w:r w:rsidRPr="00A15F68">
              <w:rPr>
                <w:rFonts w:cs="Calibri"/>
                <w:b/>
                <w:sz w:val="20"/>
                <w:szCs w:val="20"/>
              </w:rPr>
              <w:t>Thin</w:t>
            </w:r>
            <w:proofErr w:type="spellEnd"/>
            <w:r w:rsidRPr="00A15F68">
              <w:rPr>
                <w:rFonts w:cs="Calibri"/>
                <w:b/>
                <w:sz w:val="20"/>
                <w:szCs w:val="20"/>
              </w:rPr>
              <w:t xml:space="preserve"> </w:t>
            </w:r>
            <w:proofErr w:type="spellStart"/>
            <w:r w:rsidRPr="00A15F68">
              <w:rPr>
                <w:rFonts w:cs="Calibri"/>
                <w:b/>
                <w:sz w:val="20"/>
                <w:szCs w:val="20"/>
              </w:rPr>
              <w:t>Provisioning</w:t>
            </w:r>
            <w:proofErr w:type="spellEnd"/>
          </w:p>
        </w:tc>
        <w:tc>
          <w:tcPr>
            <w:tcW w:w="6095" w:type="dxa"/>
          </w:tcPr>
          <w:p w14:paraId="5F49E6B9"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udostępnianie zasobów dyskowych do serwerów w trybie tradycyjnym, jak i w trybie typu </w:t>
            </w:r>
            <w:proofErr w:type="spellStart"/>
            <w:r w:rsidRPr="00A15F68">
              <w:rPr>
                <w:rFonts w:cs="Calibri"/>
                <w:color w:val="000000"/>
                <w:sz w:val="20"/>
                <w:szCs w:val="20"/>
              </w:rPr>
              <w:t>Thin</w:t>
            </w:r>
            <w:proofErr w:type="spellEnd"/>
            <w:r w:rsidRPr="00A15F68">
              <w:rPr>
                <w:rFonts w:cs="Calibri"/>
                <w:color w:val="000000"/>
                <w:sz w:val="20"/>
                <w:szCs w:val="20"/>
              </w:rPr>
              <w:t xml:space="preserve"> </w:t>
            </w:r>
            <w:proofErr w:type="spellStart"/>
            <w:r w:rsidRPr="00A15F68">
              <w:rPr>
                <w:rFonts w:cs="Calibri"/>
                <w:color w:val="000000"/>
                <w:sz w:val="20"/>
                <w:szCs w:val="20"/>
              </w:rPr>
              <w:t>Provisioning</w:t>
            </w:r>
            <w:proofErr w:type="spellEnd"/>
            <w:r w:rsidRPr="00A15F68">
              <w:rPr>
                <w:rFonts w:cs="Calibri"/>
                <w:color w:val="000000"/>
                <w:sz w:val="20"/>
                <w:szCs w:val="20"/>
              </w:rPr>
              <w:t>.</w:t>
            </w:r>
          </w:p>
          <w:p w14:paraId="31254370"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odzyskiwanie przestrzeni dyskowych po usuniętych danych w ramach wolumenów typu </w:t>
            </w:r>
            <w:proofErr w:type="spellStart"/>
            <w:r w:rsidRPr="00A15F68">
              <w:rPr>
                <w:rFonts w:cs="Calibri"/>
                <w:color w:val="000000"/>
                <w:sz w:val="20"/>
                <w:szCs w:val="20"/>
              </w:rPr>
              <w:t>Thin</w:t>
            </w:r>
            <w:proofErr w:type="spellEnd"/>
            <w:r w:rsidRPr="00A15F68">
              <w:rPr>
                <w:rFonts w:cs="Calibri"/>
                <w:color w:val="000000"/>
                <w:sz w:val="20"/>
                <w:szCs w:val="20"/>
              </w:rPr>
              <w:t>. Proces odzyskiwania danych musi być automatyczny bez konieczności uruchamiania dodatkowych procesów na kontrolerach macierzowych (wymagana obsługa standardu T10 SCSI UNMAP).</w:t>
            </w:r>
          </w:p>
          <w:p w14:paraId="7D98FFAB"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Jeżeli do obsługi powyższych funkcjonalności wymagane są dodatkowe licencje, należy je dostarczyć dla całej pojemności urządzenia.</w:t>
            </w:r>
          </w:p>
        </w:tc>
        <w:tc>
          <w:tcPr>
            <w:tcW w:w="2410" w:type="dxa"/>
            <w:tcBorders>
              <w:top w:val="single" w:sz="4" w:space="0" w:color="auto"/>
              <w:left w:val="single" w:sz="4" w:space="0" w:color="auto"/>
              <w:bottom w:val="single" w:sz="4" w:space="0" w:color="auto"/>
              <w:right w:val="single" w:sz="4" w:space="0" w:color="auto"/>
            </w:tcBorders>
          </w:tcPr>
          <w:p w14:paraId="7195371B" w14:textId="77777777" w:rsidR="000955C4" w:rsidRPr="00A15F68" w:rsidRDefault="000955C4" w:rsidP="000955C4">
            <w:pPr>
              <w:spacing w:line="276" w:lineRule="auto"/>
              <w:rPr>
                <w:rFonts w:cs="Calibri"/>
                <w:color w:val="000000"/>
                <w:sz w:val="20"/>
                <w:szCs w:val="20"/>
              </w:rPr>
            </w:pPr>
          </w:p>
        </w:tc>
      </w:tr>
      <w:tr w:rsidR="000955C4" w:rsidRPr="00A15F68" w14:paraId="1B29C26B" w14:textId="77777777" w:rsidTr="00A15F68">
        <w:trPr>
          <w:jc w:val="center"/>
        </w:trPr>
        <w:tc>
          <w:tcPr>
            <w:tcW w:w="1838" w:type="dxa"/>
          </w:tcPr>
          <w:p w14:paraId="59D243F0" w14:textId="77777777" w:rsidR="000955C4" w:rsidRPr="00A15F68" w:rsidRDefault="000955C4" w:rsidP="000955C4">
            <w:pPr>
              <w:spacing w:line="276" w:lineRule="auto"/>
              <w:jc w:val="center"/>
              <w:rPr>
                <w:rFonts w:cs="Calibri"/>
                <w:b/>
                <w:sz w:val="20"/>
                <w:szCs w:val="20"/>
              </w:rPr>
            </w:pPr>
            <w:proofErr w:type="spellStart"/>
            <w:r w:rsidRPr="00A15F68">
              <w:rPr>
                <w:rFonts w:cs="Calibri"/>
                <w:b/>
                <w:sz w:val="20"/>
                <w:szCs w:val="20"/>
              </w:rPr>
              <w:t>Tiering</w:t>
            </w:r>
            <w:proofErr w:type="spellEnd"/>
          </w:p>
        </w:tc>
        <w:tc>
          <w:tcPr>
            <w:tcW w:w="6095" w:type="dxa"/>
          </w:tcPr>
          <w:p w14:paraId="7285330A"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posiadać funkcjonalność </w:t>
            </w:r>
            <w:proofErr w:type="spellStart"/>
            <w:r w:rsidRPr="00A15F68">
              <w:rPr>
                <w:rFonts w:cs="Calibri"/>
                <w:color w:val="000000"/>
                <w:sz w:val="20"/>
                <w:szCs w:val="20"/>
              </w:rPr>
              <w:t>Tiering</w:t>
            </w:r>
            <w:proofErr w:type="spellEnd"/>
            <w:r w:rsidRPr="00A15F68">
              <w:rPr>
                <w:rFonts w:cs="Calibri"/>
                <w:color w:val="000000"/>
                <w:sz w:val="20"/>
                <w:szCs w:val="20"/>
              </w:rPr>
              <w:t xml:space="preserve"> między dyskami SSD i SAS i między dyskami SAS i NL SAS.</w:t>
            </w:r>
          </w:p>
          <w:p w14:paraId="7B03F333" w14:textId="77777777" w:rsidR="000955C4" w:rsidRPr="00A15F68" w:rsidRDefault="000955C4" w:rsidP="000955C4">
            <w:pPr>
              <w:spacing w:line="276" w:lineRule="auto"/>
              <w:rPr>
                <w:rFonts w:cs="Calibri"/>
                <w:color w:val="000000"/>
                <w:sz w:val="20"/>
                <w:szCs w:val="20"/>
              </w:rPr>
            </w:pPr>
            <w:proofErr w:type="spellStart"/>
            <w:r w:rsidRPr="00A15F68">
              <w:rPr>
                <w:rFonts w:cs="Calibri"/>
                <w:color w:val="000000"/>
                <w:sz w:val="20"/>
                <w:szCs w:val="20"/>
              </w:rPr>
              <w:t>Tiering</w:t>
            </w:r>
            <w:proofErr w:type="spellEnd"/>
            <w:r w:rsidRPr="00A15F68">
              <w:rPr>
                <w:rFonts w:cs="Calibri"/>
                <w:color w:val="000000"/>
                <w:sz w:val="20"/>
                <w:szCs w:val="20"/>
              </w:rPr>
              <w:t xml:space="preserve"> musi obejmować wszystkie woluminy w danej puli dyskowej.</w:t>
            </w:r>
          </w:p>
          <w:p w14:paraId="6195F35F"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Dyski SSD mogą być wykorzystane zarówno do uzyskania pojemności w warstwie wydajności lub na potrzeby zwiększenia pamięci podręcznej </w:t>
            </w:r>
            <w:r w:rsidRPr="00A15F68">
              <w:rPr>
                <w:rFonts w:cs="Calibri"/>
                <w:color w:val="000000"/>
                <w:sz w:val="20"/>
                <w:szCs w:val="20"/>
              </w:rPr>
              <w:lastRenderedPageBreak/>
              <w:t>odczytu w celu przyspieszenia operacji losowego odczytu z jednej lub wielu warstw napędów mechanicznych.</w:t>
            </w:r>
          </w:p>
        </w:tc>
        <w:tc>
          <w:tcPr>
            <w:tcW w:w="2410" w:type="dxa"/>
            <w:tcBorders>
              <w:top w:val="single" w:sz="4" w:space="0" w:color="auto"/>
              <w:left w:val="single" w:sz="4" w:space="0" w:color="auto"/>
              <w:bottom w:val="single" w:sz="4" w:space="0" w:color="auto"/>
              <w:right w:val="single" w:sz="4" w:space="0" w:color="auto"/>
            </w:tcBorders>
          </w:tcPr>
          <w:p w14:paraId="50A6697D" w14:textId="77777777" w:rsidR="000955C4" w:rsidRPr="00A15F68" w:rsidRDefault="000955C4" w:rsidP="000955C4">
            <w:pPr>
              <w:spacing w:line="276" w:lineRule="auto"/>
              <w:rPr>
                <w:rFonts w:cs="Calibri"/>
                <w:color w:val="000000"/>
                <w:sz w:val="20"/>
                <w:szCs w:val="20"/>
              </w:rPr>
            </w:pPr>
          </w:p>
        </w:tc>
      </w:tr>
      <w:tr w:rsidR="000955C4" w:rsidRPr="00A15F68" w14:paraId="52CEDF0E" w14:textId="77777777" w:rsidTr="00A15F68">
        <w:trPr>
          <w:jc w:val="center"/>
        </w:trPr>
        <w:tc>
          <w:tcPr>
            <w:tcW w:w="1838" w:type="dxa"/>
          </w:tcPr>
          <w:p w14:paraId="2C144CD4" w14:textId="77777777" w:rsidR="000955C4" w:rsidRPr="00A15F68" w:rsidRDefault="000955C4" w:rsidP="000955C4">
            <w:pPr>
              <w:spacing w:line="276" w:lineRule="auto"/>
              <w:jc w:val="center"/>
              <w:rPr>
                <w:rFonts w:cs="Calibri"/>
                <w:b/>
                <w:sz w:val="20"/>
                <w:szCs w:val="20"/>
              </w:rPr>
            </w:pPr>
            <w:r w:rsidRPr="00A15F68">
              <w:rPr>
                <w:rFonts w:cs="Calibri"/>
                <w:b/>
                <w:sz w:val="20"/>
                <w:szCs w:val="20"/>
              </w:rPr>
              <w:t>Wewnętrzne kopie migawkowe</w:t>
            </w:r>
          </w:p>
        </w:tc>
        <w:tc>
          <w:tcPr>
            <w:tcW w:w="6095" w:type="dxa"/>
          </w:tcPr>
          <w:p w14:paraId="21D41F35"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umożliwiać dokonywania na żądanie tzw. migawkowej kopii danych (</w:t>
            </w:r>
            <w:proofErr w:type="spellStart"/>
            <w:r w:rsidRPr="00A15F68">
              <w:rPr>
                <w:rFonts w:cs="Calibri"/>
                <w:color w:val="000000"/>
                <w:sz w:val="20"/>
                <w:szCs w:val="20"/>
              </w:rPr>
              <w:t>snapshot</w:t>
            </w:r>
            <w:proofErr w:type="spellEnd"/>
            <w:r w:rsidRPr="00A15F68">
              <w:rPr>
                <w:rFonts w:cs="Calibri"/>
                <w:color w:val="000000"/>
                <w:sz w:val="20"/>
                <w:szCs w:val="20"/>
              </w:rPr>
              <w:t>, point-in-</w:t>
            </w:r>
            <w:proofErr w:type="spellStart"/>
            <w:r w:rsidRPr="00A15F68">
              <w:rPr>
                <w:rFonts w:cs="Calibri"/>
                <w:color w:val="000000"/>
                <w:sz w:val="20"/>
                <w:szCs w:val="20"/>
              </w:rPr>
              <w:t>time</w:t>
            </w:r>
            <w:proofErr w:type="spellEnd"/>
            <w:r w:rsidRPr="00A15F68">
              <w:rPr>
                <w:rFonts w:cs="Calibri"/>
                <w:color w:val="000000"/>
                <w:sz w:val="20"/>
                <w:szCs w:val="20"/>
              </w:rPr>
              <w:t xml:space="preserve">) w ramach macierzy za pomocą wewnętrznych kontrolerów macierzowych. Kopia migawkowa wykonuje się bez alokowania dodatkowej przestrzeni dyskowej na potrzeby kopii. Zajmowanie dodatkowej przestrzeni dyskowej następuje w momencie zmiany danych na dysku źródłowym lub na jego kopii. </w:t>
            </w:r>
          </w:p>
          <w:p w14:paraId="61BE04F3"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wspierać minimum 512 kopii migawkowych. Jeżeli do obsługi powyższych funkcjonalności wymagane są dodatkowe licencje, należy je dostarczyć dla całej pojemności urządzenia. </w:t>
            </w:r>
          </w:p>
        </w:tc>
        <w:tc>
          <w:tcPr>
            <w:tcW w:w="2410" w:type="dxa"/>
            <w:tcBorders>
              <w:top w:val="single" w:sz="4" w:space="0" w:color="auto"/>
              <w:left w:val="single" w:sz="4" w:space="0" w:color="auto"/>
              <w:bottom w:val="single" w:sz="4" w:space="0" w:color="auto"/>
              <w:right w:val="single" w:sz="4" w:space="0" w:color="auto"/>
            </w:tcBorders>
          </w:tcPr>
          <w:p w14:paraId="51D0D02B" w14:textId="77777777" w:rsidR="000955C4" w:rsidRPr="00A15F68" w:rsidRDefault="000955C4" w:rsidP="000955C4">
            <w:pPr>
              <w:spacing w:line="276" w:lineRule="auto"/>
              <w:rPr>
                <w:rFonts w:cs="Calibri"/>
                <w:color w:val="000000"/>
                <w:sz w:val="20"/>
                <w:szCs w:val="20"/>
              </w:rPr>
            </w:pPr>
          </w:p>
        </w:tc>
      </w:tr>
      <w:tr w:rsidR="000955C4" w:rsidRPr="00A15F68" w14:paraId="236854C2" w14:textId="77777777" w:rsidTr="00A15F68">
        <w:trPr>
          <w:jc w:val="center"/>
        </w:trPr>
        <w:tc>
          <w:tcPr>
            <w:tcW w:w="1838" w:type="dxa"/>
          </w:tcPr>
          <w:p w14:paraId="65500954" w14:textId="77777777" w:rsidR="000955C4" w:rsidRPr="00A15F68" w:rsidRDefault="000955C4" w:rsidP="000955C4">
            <w:pPr>
              <w:spacing w:line="276" w:lineRule="auto"/>
              <w:jc w:val="center"/>
              <w:rPr>
                <w:rFonts w:cs="Calibri"/>
                <w:b/>
                <w:sz w:val="20"/>
                <w:szCs w:val="20"/>
              </w:rPr>
            </w:pPr>
            <w:r w:rsidRPr="00A15F68">
              <w:rPr>
                <w:rFonts w:cs="Calibri"/>
                <w:b/>
                <w:sz w:val="20"/>
                <w:szCs w:val="20"/>
              </w:rPr>
              <w:t>Wewnętrzne kopie pełne</w:t>
            </w:r>
          </w:p>
        </w:tc>
        <w:tc>
          <w:tcPr>
            <w:tcW w:w="6095" w:type="dxa"/>
          </w:tcPr>
          <w:p w14:paraId="4A82D546"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dokonywanie na żądanie pełnej fizycznej kopii danych (clone) w ramach macierzy za pomocą wewnętrznych kontrolerów macierzowych. </w:t>
            </w:r>
          </w:p>
          <w:p w14:paraId="183CBEA4"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Jeżeli do obsługi powyższych funkcjonalności wymagane są dodatkowe licencje, należy je dostarczyć dla całej pojemności urządzenia.</w:t>
            </w:r>
          </w:p>
        </w:tc>
        <w:tc>
          <w:tcPr>
            <w:tcW w:w="2410" w:type="dxa"/>
            <w:tcBorders>
              <w:top w:val="single" w:sz="4" w:space="0" w:color="auto"/>
              <w:left w:val="single" w:sz="4" w:space="0" w:color="auto"/>
              <w:bottom w:val="single" w:sz="4" w:space="0" w:color="auto"/>
              <w:right w:val="single" w:sz="4" w:space="0" w:color="auto"/>
            </w:tcBorders>
          </w:tcPr>
          <w:p w14:paraId="6D6A55BE" w14:textId="77777777" w:rsidR="000955C4" w:rsidRPr="00A15F68" w:rsidRDefault="000955C4" w:rsidP="000955C4">
            <w:pPr>
              <w:spacing w:line="276" w:lineRule="auto"/>
              <w:rPr>
                <w:rFonts w:cs="Calibri"/>
                <w:color w:val="000000"/>
                <w:sz w:val="20"/>
                <w:szCs w:val="20"/>
              </w:rPr>
            </w:pPr>
          </w:p>
        </w:tc>
      </w:tr>
      <w:tr w:rsidR="000955C4" w:rsidRPr="00A15F68" w14:paraId="7BD44442" w14:textId="77777777" w:rsidTr="00A15F68">
        <w:trPr>
          <w:jc w:val="center"/>
        </w:trPr>
        <w:tc>
          <w:tcPr>
            <w:tcW w:w="1838" w:type="dxa"/>
          </w:tcPr>
          <w:p w14:paraId="74885E54" w14:textId="77777777" w:rsidR="000955C4" w:rsidRPr="00A15F68" w:rsidRDefault="000955C4" w:rsidP="000955C4">
            <w:pPr>
              <w:spacing w:line="276" w:lineRule="auto"/>
              <w:jc w:val="center"/>
              <w:rPr>
                <w:rFonts w:cs="Calibri"/>
                <w:b/>
                <w:sz w:val="20"/>
                <w:szCs w:val="20"/>
              </w:rPr>
            </w:pPr>
            <w:r w:rsidRPr="00A15F68">
              <w:rPr>
                <w:rFonts w:cs="Calibri"/>
                <w:b/>
                <w:sz w:val="20"/>
                <w:szCs w:val="20"/>
              </w:rPr>
              <w:t>Migracja danych w obrębie macierzy</w:t>
            </w:r>
          </w:p>
        </w:tc>
        <w:tc>
          <w:tcPr>
            <w:tcW w:w="6095" w:type="dxa"/>
          </w:tcPr>
          <w:p w14:paraId="2E97C423"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dyskowa musi umożliwiać migrację danych bez przerywania do nich dostępu pomiędzy różnymi warstwami technologii dyskowych na poziomie części wolumenów logicznych (ang. </w:t>
            </w:r>
            <w:proofErr w:type="spellStart"/>
            <w:r w:rsidRPr="00A15F68">
              <w:rPr>
                <w:rFonts w:cs="Calibri"/>
                <w:color w:val="000000"/>
                <w:sz w:val="20"/>
                <w:szCs w:val="20"/>
              </w:rPr>
              <w:t>Sub</w:t>
            </w:r>
            <w:proofErr w:type="spellEnd"/>
            <w:r w:rsidRPr="00A15F68">
              <w:rPr>
                <w:rFonts w:cs="Calibri"/>
                <w:color w:val="000000"/>
                <w:sz w:val="20"/>
                <w:szCs w:val="20"/>
              </w:rPr>
              <w:t>-LUN). Zmiany te muszą się odbywać wewnętrznymi mechanizmami macierzy. Funkcjonalność musi umożliwiać zdefiniowanie zasobu LUN, który fizycznie będzie znajdował się na min. 3 typach dysków obsługiwanych przez macierz, a jego części będą realokowane na podstawie analizy ruchu w sposób automatyczny i transparentny (bez przerywania dostępu do danych) dla korzystających z tego wolumenu hostów. Zmiany te muszą się odbywać wewnętrznymi mechanizmami macierzy. Jeżeli do obsługi powyższych funkcjonalności wymagane są dodatkowe licencje, należy je dostarczyć dla całej pojemności dostarczanego urządzenia.</w:t>
            </w:r>
          </w:p>
        </w:tc>
        <w:tc>
          <w:tcPr>
            <w:tcW w:w="2410" w:type="dxa"/>
            <w:tcBorders>
              <w:top w:val="single" w:sz="4" w:space="0" w:color="auto"/>
              <w:left w:val="single" w:sz="4" w:space="0" w:color="auto"/>
              <w:bottom w:val="single" w:sz="4" w:space="0" w:color="auto"/>
              <w:right w:val="single" w:sz="4" w:space="0" w:color="auto"/>
            </w:tcBorders>
          </w:tcPr>
          <w:p w14:paraId="0F4C43DE" w14:textId="77777777" w:rsidR="000955C4" w:rsidRPr="00A15F68" w:rsidRDefault="000955C4" w:rsidP="000955C4">
            <w:pPr>
              <w:spacing w:line="276" w:lineRule="auto"/>
              <w:rPr>
                <w:rFonts w:cs="Calibri"/>
                <w:color w:val="000000"/>
                <w:sz w:val="20"/>
                <w:szCs w:val="20"/>
              </w:rPr>
            </w:pPr>
          </w:p>
        </w:tc>
      </w:tr>
      <w:tr w:rsidR="000955C4" w:rsidRPr="00A15F68" w14:paraId="3FECF924" w14:textId="77777777" w:rsidTr="00A15F68">
        <w:trPr>
          <w:jc w:val="center"/>
        </w:trPr>
        <w:tc>
          <w:tcPr>
            <w:tcW w:w="1838" w:type="dxa"/>
          </w:tcPr>
          <w:p w14:paraId="194B830D" w14:textId="77777777" w:rsidR="000955C4" w:rsidRPr="00A15F68" w:rsidRDefault="000955C4" w:rsidP="000955C4">
            <w:pPr>
              <w:spacing w:line="276" w:lineRule="auto"/>
              <w:jc w:val="center"/>
              <w:rPr>
                <w:rFonts w:cs="Calibri"/>
                <w:b/>
                <w:sz w:val="20"/>
                <w:szCs w:val="20"/>
              </w:rPr>
            </w:pPr>
            <w:r w:rsidRPr="00A15F68">
              <w:rPr>
                <w:rFonts w:cs="Calibri"/>
                <w:b/>
                <w:sz w:val="20"/>
                <w:szCs w:val="20"/>
              </w:rPr>
              <w:t>Podłączanie zewnętrznych systemów operacyjnych</w:t>
            </w:r>
          </w:p>
        </w:tc>
        <w:tc>
          <w:tcPr>
            <w:tcW w:w="6095" w:type="dxa"/>
          </w:tcPr>
          <w:p w14:paraId="00EF52EF"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jednoczesne podłączenie wielu serwerów w trybie wysokiej dostępności (co najmniej dwoma ścieżkami). </w:t>
            </w:r>
          </w:p>
          <w:p w14:paraId="784D39B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wspierać podłączenie następujących systemów operacyjnych: Windows, RHEL, SLES, Vmware, </w:t>
            </w:r>
            <w:proofErr w:type="spellStart"/>
            <w:r w:rsidRPr="00A15F68">
              <w:rPr>
                <w:rFonts w:cs="Calibri"/>
                <w:color w:val="000000"/>
                <w:sz w:val="20"/>
                <w:szCs w:val="20"/>
              </w:rPr>
              <w:t>Citrix</w:t>
            </w:r>
            <w:proofErr w:type="spellEnd"/>
            <w:r w:rsidRPr="00A15F68">
              <w:rPr>
                <w:rFonts w:cs="Calibri"/>
                <w:color w:val="000000"/>
                <w:sz w:val="20"/>
                <w:szCs w:val="20"/>
              </w:rPr>
              <w:t xml:space="preserve">. </w:t>
            </w:r>
          </w:p>
          <w:p w14:paraId="45AB3536"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lastRenderedPageBreak/>
              <w:t>Dla wymienionych systemów operacyjnych należy dostarczyć oprogramowanie do przełączania ścieżek i równoważenia obciążenia poszczególnych ścieżek. Wymagane jest oprogramowanie dla nielimitowanej liczby serwerów. Dopuszcza się rozwiązania bazujące na natywnych możliwościach systemów operacyjnych.</w:t>
            </w:r>
          </w:p>
          <w:p w14:paraId="54252C03"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Jeżeli do obsługi powyższych funkcjonalności wymagane są dodatkowe licencje, należy je dostarczyć dla maksymalnej liczby serwerów obsługiwanych przez oferowane urządzenie.</w:t>
            </w:r>
          </w:p>
        </w:tc>
        <w:tc>
          <w:tcPr>
            <w:tcW w:w="2410" w:type="dxa"/>
            <w:tcBorders>
              <w:top w:val="single" w:sz="4" w:space="0" w:color="auto"/>
              <w:left w:val="single" w:sz="4" w:space="0" w:color="auto"/>
              <w:bottom w:val="single" w:sz="4" w:space="0" w:color="auto"/>
              <w:right w:val="single" w:sz="4" w:space="0" w:color="auto"/>
            </w:tcBorders>
          </w:tcPr>
          <w:p w14:paraId="31164F4D" w14:textId="77777777" w:rsidR="000955C4" w:rsidRPr="00A15F68" w:rsidRDefault="000955C4" w:rsidP="000955C4">
            <w:pPr>
              <w:spacing w:line="276" w:lineRule="auto"/>
              <w:rPr>
                <w:rFonts w:cs="Calibri"/>
                <w:color w:val="000000"/>
                <w:sz w:val="20"/>
                <w:szCs w:val="20"/>
              </w:rPr>
            </w:pPr>
          </w:p>
        </w:tc>
      </w:tr>
      <w:tr w:rsidR="000955C4" w:rsidRPr="00A15F68" w14:paraId="571C5069" w14:textId="77777777" w:rsidTr="00A15F68">
        <w:trPr>
          <w:jc w:val="center"/>
        </w:trPr>
        <w:tc>
          <w:tcPr>
            <w:tcW w:w="1838" w:type="dxa"/>
          </w:tcPr>
          <w:p w14:paraId="011EAE74" w14:textId="77777777" w:rsidR="000955C4" w:rsidRPr="00A15F68" w:rsidRDefault="000955C4" w:rsidP="000955C4">
            <w:pPr>
              <w:spacing w:line="276" w:lineRule="auto"/>
              <w:jc w:val="center"/>
              <w:rPr>
                <w:rFonts w:cs="Calibri"/>
                <w:b/>
                <w:sz w:val="20"/>
                <w:szCs w:val="20"/>
              </w:rPr>
            </w:pPr>
            <w:r w:rsidRPr="00A15F68">
              <w:rPr>
                <w:rFonts w:cs="Calibri"/>
                <w:b/>
                <w:sz w:val="20"/>
                <w:szCs w:val="20"/>
              </w:rPr>
              <w:t>Redundancja</w:t>
            </w:r>
          </w:p>
          <w:p w14:paraId="1117397D" w14:textId="77777777" w:rsidR="000955C4" w:rsidRPr="00A15F68" w:rsidRDefault="000955C4" w:rsidP="000955C4">
            <w:pPr>
              <w:spacing w:line="276" w:lineRule="auto"/>
              <w:jc w:val="center"/>
              <w:rPr>
                <w:rFonts w:cs="Calibri"/>
                <w:b/>
                <w:sz w:val="20"/>
                <w:szCs w:val="20"/>
              </w:rPr>
            </w:pPr>
          </w:p>
        </w:tc>
        <w:tc>
          <w:tcPr>
            <w:tcW w:w="6095" w:type="dxa"/>
          </w:tcPr>
          <w:p w14:paraId="43051D5E"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nie może posiadać pojedynczego punktu awarii, który powodowałby brak dostępu do danych. Musi być zapewniona pełna redundancja komponentów, w szczególności zdublowanie kontrolerów, zasilaczy i wentylatorów.</w:t>
            </w:r>
          </w:p>
          <w:p w14:paraId="364483E4"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umożliwiać wymianę elementów systemu w trybie „hot-</w:t>
            </w:r>
            <w:proofErr w:type="spellStart"/>
            <w:r w:rsidRPr="00A15F68">
              <w:rPr>
                <w:rFonts w:cs="Calibri"/>
                <w:color w:val="000000"/>
                <w:sz w:val="20"/>
                <w:szCs w:val="20"/>
              </w:rPr>
              <w:t>swap</w:t>
            </w:r>
            <w:proofErr w:type="spellEnd"/>
            <w:r w:rsidRPr="00A15F68">
              <w:rPr>
                <w:rFonts w:cs="Calibri"/>
                <w:color w:val="000000"/>
                <w:sz w:val="20"/>
                <w:szCs w:val="20"/>
              </w:rPr>
              <w:t>”, a w szczególności takich, jak: dyski, kontrolery, zasilacze, wentylatory.</w:t>
            </w:r>
          </w:p>
          <w:p w14:paraId="7D8490C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mieć możliwość zasilania z dwu niezależnych źródeł zasilania – odporność na zanik zasilania jednej fazy lub awarię jednego z zasilaczy macierzy. </w:t>
            </w:r>
          </w:p>
          <w:p w14:paraId="61B3F38B"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Zasilacze użyte w macierzy powinny posiadać certyfikat sprawności zasilacza minimum 80+ Gold.</w:t>
            </w:r>
          </w:p>
        </w:tc>
        <w:tc>
          <w:tcPr>
            <w:tcW w:w="2410" w:type="dxa"/>
            <w:tcBorders>
              <w:top w:val="single" w:sz="4" w:space="0" w:color="auto"/>
              <w:left w:val="single" w:sz="4" w:space="0" w:color="auto"/>
              <w:bottom w:val="single" w:sz="4" w:space="0" w:color="auto"/>
              <w:right w:val="single" w:sz="4" w:space="0" w:color="auto"/>
            </w:tcBorders>
          </w:tcPr>
          <w:p w14:paraId="4F930B10" w14:textId="77777777" w:rsidR="000955C4" w:rsidRPr="00A15F68" w:rsidRDefault="000955C4" w:rsidP="000955C4">
            <w:pPr>
              <w:spacing w:line="276" w:lineRule="auto"/>
              <w:rPr>
                <w:rFonts w:cs="Calibri"/>
                <w:color w:val="000000"/>
                <w:sz w:val="20"/>
                <w:szCs w:val="20"/>
              </w:rPr>
            </w:pPr>
          </w:p>
        </w:tc>
      </w:tr>
      <w:tr w:rsidR="000955C4" w:rsidRPr="00A15F68" w14:paraId="203F5E38" w14:textId="77777777" w:rsidTr="00A15F68">
        <w:trPr>
          <w:jc w:val="center"/>
        </w:trPr>
        <w:tc>
          <w:tcPr>
            <w:tcW w:w="1838" w:type="dxa"/>
          </w:tcPr>
          <w:p w14:paraId="74459FB0" w14:textId="77777777" w:rsidR="000955C4" w:rsidRPr="00A15F68" w:rsidRDefault="000955C4" w:rsidP="000955C4">
            <w:pPr>
              <w:spacing w:line="276" w:lineRule="auto"/>
              <w:jc w:val="center"/>
              <w:rPr>
                <w:rFonts w:cs="Calibri"/>
                <w:b/>
                <w:sz w:val="20"/>
                <w:szCs w:val="20"/>
              </w:rPr>
            </w:pPr>
            <w:r w:rsidRPr="00A15F68">
              <w:rPr>
                <w:rFonts w:cs="Calibri"/>
                <w:b/>
                <w:sz w:val="20"/>
                <w:szCs w:val="20"/>
              </w:rPr>
              <w:t>Dodatkowe wymagania</w:t>
            </w:r>
          </w:p>
        </w:tc>
        <w:tc>
          <w:tcPr>
            <w:tcW w:w="6095" w:type="dxa"/>
          </w:tcPr>
          <w:p w14:paraId="2E0C1115"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Oferowany system dyskowy musi się składać z pojedynczej macierzy dyskowej. Niedopuszczalna jest realizacja zamówienia poprzez dostarczenie wielu macierzy dyskowych. Za pojedynczą macierz nie uznaje się rozwiązania opartego o wiele macierzy dyskowych (par kontrolerów macierzowych) połączonych przełącznikami SAN lub tzw. </w:t>
            </w:r>
            <w:proofErr w:type="spellStart"/>
            <w:r w:rsidRPr="00A15F68">
              <w:rPr>
                <w:rFonts w:cs="Calibri"/>
                <w:color w:val="000000"/>
                <w:sz w:val="20"/>
                <w:szCs w:val="20"/>
              </w:rPr>
              <w:t>wirtualizatorem</w:t>
            </w:r>
            <w:proofErr w:type="spellEnd"/>
            <w:r w:rsidRPr="00A15F68">
              <w:rPr>
                <w:rFonts w:cs="Calibri"/>
                <w:color w:val="000000"/>
                <w:sz w:val="20"/>
                <w:szCs w:val="20"/>
              </w:rPr>
              <w:t xml:space="preserve"> sieci SAN czy </w:t>
            </w:r>
            <w:proofErr w:type="spellStart"/>
            <w:r w:rsidRPr="00A15F68">
              <w:rPr>
                <w:rFonts w:cs="Calibri"/>
                <w:color w:val="000000"/>
                <w:sz w:val="20"/>
                <w:szCs w:val="20"/>
              </w:rPr>
              <w:t>wirtualizatorem</w:t>
            </w:r>
            <w:proofErr w:type="spellEnd"/>
            <w:r w:rsidRPr="00A15F68">
              <w:rPr>
                <w:rFonts w:cs="Calibri"/>
                <w:color w:val="000000"/>
                <w:sz w:val="20"/>
                <w:szCs w:val="20"/>
              </w:rPr>
              <w:t xml:space="preserve"> macierzy dyskowych.</w:t>
            </w:r>
          </w:p>
          <w:p w14:paraId="1FF82D12"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Możliwość ograniczania poboru zasilania przez dyski, które nie obsługują operacji we/wy, poprzez ich zatrzymanie.</w:t>
            </w:r>
          </w:p>
        </w:tc>
        <w:tc>
          <w:tcPr>
            <w:tcW w:w="2410" w:type="dxa"/>
            <w:tcBorders>
              <w:top w:val="single" w:sz="4" w:space="0" w:color="auto"/>
              <w:left w:val="single" w:sz="4" w:space="0" w:color="auto"/>
              <w:bottom w:val="single" w:sz="4" w:space="0" w:color="auto"/>
              <w:right w:val="single" w:sz="4" w:space="0" w:color="auto"/>
            </w:tcBorders>
          </w:tcPr>
          <w:p w14:paraId="0EE5C83C" w14:textId="77777777" w:rsidR="000955C4" w:rsidRPr="00A15F68" w:rsidRDefault="000955C4" w:rsidP="000955C4">
            <w:pPr>
              <w:spacing w:line="276" w:lineRule="auto"/>
              <w:rPr>
                <w:rFonts w:cs="Calibri"/>
                <w:color w:val="000000"/>
                <w:sz w:val="20"/>
                <w:szCs w:val="20"/>
              </w:rPr>
            </w:pPr>
          </w:p>
        </w:tc>
      </w:tr>
      <w:tr w:rsidR="000955C4" w:rsidRPr="00A15F68" w14:paraId="022EE134" w14:textId="77777777" w:rsidTr="00A15F68">
        <w:trPr>
          <w:jc w:val="center"/>
        </w:trPr>
        <w:tc>
          <w:tcPr>
            <w:tcW w:w="1838" w:type="dxa"/>
          </w:tcPr>
          <w:p w14:paraId="3A0E5B91" w14:textId="77777777" w:rsidR="000955C4" w:rsidRPr="00A15F68" w:rsidRDefault="000955C4" w:rsidP="000955C4">
            <w:pPr>
              <w:spacing w:line="276" w:lineRule="auto"/>
              <w:jc w:val="center"/>
              <w:rPr>
                <w:rFonts w:cs="Calibri"/>
                <w:b/>
                <w:sz w:val="20"/>
                <w:szCs w:val="20"/>
              </w:rPr>
            </w:pPr>
            <w:r w:rsidRPr="00A15F68">
              <w:rPr>
                <w:rFonts w:cs="Calibri"/>
                <w:b/>
                <w:sz w:val="20"/>
                <w:szCs w:val="20"/>
              </w:rPr>
              <w:t>Standardy bezpieczeństwa</w:t>
            </w:r>
          </w:p>
        </w:tc>
        <w:tc>
          <w:tcPr>
            <w:tcW w:w="6095" w:type="dxa"/>
          </w:tcPr>
          <w:p w14:paraId="53DB9F9E"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Urządzenie musi spełniać następujące standardy bezpieczeństwa: EN 62368-1 (</w:t>
            </w:r>
            <w:proofErr w:type="spellStart"/>
            <w:r w:rsidRPr="00A15F68">
              <w:rPr>
                <w:rFonts w:cs="Calibri"/>
                <w:color w:val="000000"/>
                <w:sz w:val="20"/>
                <w:szCs w:val="20"/>
              </w:rPr>
              <w:t>European</w:t>
            </w:r>
            <w:proofErr w:type="spellEnd"/>
            <w:r w:rsidRPr="00A15F68">
              <w:rPr>
                <w:rFonts w:cs="Calibri"/>
                <w:color w:val="000000"/>
                <w:sz w:val="20"/>
                <w:szCs w:val="20"/>
              </w:rPr>
              <w:t xml:space="preserve"> Union), IEC 60950-1 (International)</w:t>
            </w:r>
          </w:p>
        </w:tc>
        <w:tc>
          <w:tcPr>
            <w:tcW w:w="2410" w:type="dxa"/>
            <w:tcBorders>
              <w:top w:val="single" w:sz="4" w:space="0" w:color="auto"/>
              <w:left w:val="single" w:sz="4" w:space="0" w:color="auto"/>
              <w:bottom w:val="single" w:sz="4" w:space="0" w:color="auto"/>
              <w:right w:val="single" w:sz="4" w:space="0" w:color="auto"/>
            </w:tcBorders>
          </w:tcPr>
          <w:p w14:paraId="2B87575A" w14:textId="77777777" w:rsidR="000955C4" w:rsidRPr="00A15F68" w:rsidRDefault="000955C4" w:rsidP="000955C4">
            <w:pPr>
              <w:spacing w:line="276" w:lineRule="auto"/>
              <w:rPr>
                <w:rFonts w:cs="Calibri"/>
                <w:color w:val="000000"/>
                <w:sz w:val="20"/>
                <w:szCs w:val="20"/>
              </w:rPr>
            </w:pPr>
          </w:p>
        </w:tc>
      </w:tr>
      <w:tr w:rsidR="000955C4" w:rsidRPr="00A15F68" w14:paraId="469C7345" w14:textId="77777777" w:rsidTr="00A15F68">
        <w:trPr>
          <w:jc w:val="center"/>
        </w:trPr>
        <w:tc>
          <w:tcPr>
            <w:tcW w:w="1838" w:type="dxa"/>
          </w:tcPr>
          <w:p w14:paraId="5B8242A2" w14:textId="77777777" w:rsidR="000955C4" w:rsidRPr="00A15F68" w:rsidRDefault="000955C4" w:rsidP="000955C4">
            <w:pPr>
              <w:spacing w:line="276" w:lineRule="auto"/>
              <w:jc w:val="center"/>
              <w:rPr>
                <w:rFonts w:cs="Calibri"/>
                <w:b/>
                <w:sz w:val="20"/>
                <w:szCs w:val="20"/>
              </w:rPr>
            </w:pPr>
            <w:r w:rsidRPr="00A15F68">
              <w:rPr>
                <w:rFonts w:cs="Calibri"/>
                <w:b/>
                <w:sz w:val="20"/>
                <w:szCs w:val="20"/>
              </w:rPr>
              <w:lastRenderedPageBreak/>
              <w:t>Oprogramowanie</w:t>
            </w:r>
          </w:p>
        </w:tc>
        <w:tc>
          <w:tcPr>
            <w:tcW w:w="6095" w:type="dxa"/>
          </w:tcPr>
          <w:p w14:paraId="2F432A48" w14:textId="77777777" w:rsidR="000955C4" w:rsidRPr="00A15F68" w:rsidRDefault="000955C4" w:rsidP="000955C4">
            <w:pPr>
              <w:spacing w:after="0" w:line="276" w:lineRule="auto"/>
              <w:rPr>
                <w:rFonts w:cs="Calibri"/>
                <w:color w:val="000000"/>
                <w:sz w:val="20"/>
                <w:szCs w:val="20"/>
              </w:rPr>
            </w:pPr>
            <w:r w:rsidRPr="00A15F68">
              <w:rPr>
                <w:rFonts w:cs="Calibri"/>
                <w:color w:val="000000"/>
                <w:sz w:val="20"/>
                <w:szCs w:val="20"/>
              </w:rPr>
              <w:t xml:space="preserve">Oparta na chmurze aplikacja Producenta oferowanego urządzenia, która zapewnia proaktywne monitorowanie i rozwiązywanie problemów infrastruktury IT oraz integrację z posiadaną platformą wirtualizacji </w:t>
            </w:r>
            <w:proofErr w:type="spellStart"/>
            <w:r w:rsidRPr="00A15F68">
              <w:rPr>
                <w:rFonts w:cs="Calibri"/>
                <w:color w:val="000000"/>
                <w:sz w:val="20"/>
                <w:szCs w:val="20"/>
              </w:rPr>
              <w:t>VMware</w:t>
            </w:r>
            <w:proofErr w:type="spellEnd"/>
            <w:r w:rsidRPr="00A15F68">
              <w:rPr>
                <w:rFonts w:cs="Calibri"/>
                <w:color w:val="000000"/>
                <w:sz w:val="20"/>
                <w:szCs w:val="20"/>
              </w:rPr>
              <w:t>. Zaproponowane rozwiązanie musi posiadać następujące funkcjonalności:</w:t>
            </w:r>
          </w:p>
          <w:p w14:paraId="3EB9C614" w14:textId="77777777" w:rsidR="000955C4" w:rsidRPr="00A15F68" w:rsidRDefault="000955C4">
            <w:pPr>
              <w:pStyle w:val="Akapitzlist"/>
              <w:numPr>
                <w:ilvl w:val="0"/>
                <w:numId w:val="25"/>
              </w:numPr>
              <w:spacing w:before="0" w:after="0" w:line="276" w:lineRule="auto"/>
              <w:rPr>
                <w:rFonts w:cs="Calibri"/>
                <w:color w:val="000000"/>
                <w:sz w:val="20"/>
                <w:szCs w:val="20"/>
              </w:rPr>
            </w:pPr>
            <w:r w:rsidRPr="00A15F68">
              <w:rPr>
                <w:rFonts w:cs="Calibri"/>
                <w:color w:val="000000"/>
                <w:sz w:val="20"/>
                <w:szCs w:val="20"/>
              </w:rPr>
              <w:t>Monitoring:</w:t>
            </w:r>
          </w:p>
          <w:p w14:paraId="77F0B066"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ilość podłączonych oraz rozłączonych systemów</w:t>
            </w:r>
          </w:p>
          <w:p w14:paraId="67AC2FAA"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 xml:space="preserve">stan podłączonych urządzeń </w:t>
            </w:r>
          </w:p>
          <w:p w14:paraId="53AD7B47"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informacje o potencjalnych zagrożeniach związanych z cyberbezpieczeństwem w oparciu o najlepsze praktyki i szczegółową analizę posiadanych systemów</w:t>
            </w:r>
          </w:p>
          <w:p w14:paraId="415F298F"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Informacje o alertach z podziałem na minimum: krytyczne, błędy, ostrzeżenia</w:t>
            </w:r>
          </w:p>
          <w:p w14:paraId="7ACA39D3"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informacje o statusie gwarancji dla poszczególnych urządzeń</w:t>
            </w:r>
          </w:p>
          <w:p w14:paraId="3B193C8D"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 xml:space="preserve">informacje o stanie licencji na posiadane oprogramowanie rozszerzające funkcjonalności urządzeń </w:t>
            </w:r>
          </w:p>
          <w:p w14:paraId="5234D273"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informacje w oparciu o dane historyczne umożliwiające określenie trendów krótko- i długoterminowej prognozy wykorzystania przestrzeni na pamięciach masowych.</w:t>
            </w:r>
          </w:p>
          <w:p w14:paraId="4F7A6ED4"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Wykrywanie anomalii w oparciu o analizę zajętości przestrzeni na pamięciach masowych</w:t>
            </w:r>
          </w:p>
          <w:p w14:paraId="26FA87D2"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Wykrywanie anomalii wydajnościowych w oparciu o uczenie maszynowe oraz porównanie parametrów historycznych i bieżących. Funkcjonalność ta musi wspierać serwery, urządzenia sieciowe oraz systemy pamięci masowych.</w:t>
            </w:r>
          </w:p>
          <w:p w14:paraId="74393DBB"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Monitorowanie wydajności, przepustowości oraz opóźnień dla systemy pamięci masowych.</w:t>
            </w:r>
          </w:p>
          <w:p w14:paraId="530222D9"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Zaimplementowana analityka predykcyjna umożliwiająca określenie szacowanego czasu awarii dla optyki przełączników FC.</w:t>
            </w:r>
          </w:p>
          <w:p w14:paraId="13FFB8AD"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 xml:space="preserve">Szczegółowe informacje dla serwerów o modelu, konfiguracji, wersjach </w:t>
            </w:r>
            <w:proofErr w:type="spellStart"/>
            <w:r w:rsidRPr="00A15F68">
              <w:rPr>
                <w:rFonts w:cs="Calibri"/>
                <w:color w:val="000000"/>
                <w:sz w:val="20"/>
                <w:szCs w:val="20"/>
              </w:rPr>
              <w:t>firmware</w:t>
            </w:r>
            <w:proofErr w:type="spellEnd"/>
            <w:r w:rsidRPr="00A15F68">
              <w:rPr>
                <w:rFonts w:cs="Calibri"/>
                <w:color w:val="000000"/>
                <w:sz w:val="20"/>
                <w:szCs w:val="20"/>
              </w:rPr>
              <w:t xml:space="preserve"> poszczególnych komponentów adresacji IP karty zarządzającej.</w:t>
            </w:r>
          </w:p>
          <w:p w14:paraId="545C7028"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Monitoring parametrów serwerów z informacją o minimum:</w:t>
            </w:r>
          </w:p>
          <w:p w14:paraId="794787EB"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Obciążeniu procesora</w:t>
            </w:r>
          </w:p>
          <w:p w14:paraId="483636F6"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Zużyciu pamięci RAM</w:t>
            </w:r>
          </w:p>
          <w:p w14:paraId="62E7471E"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Temperaturze procesorów</w:t>
            </w:r>
          </w:p>
          <w:p w14:paraId="5DA03C3D"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Temperaturze powietrza wlotowego</w:t>
            </w:r>
          </w:p>
          <w:p w14:paraId="6733D10A"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Zużyciu prądu</w:t>
            </w:r>
          </w:p>
          <w:p w14:paraId="49E76784"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Zmianach w fizycznej konfiguracji serwera</w:t>
            </w:r>
          </w:p>
          <w:p w14:paraId="4D7B0898"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lastRenderedPageBreak/>
              <w:t>Dla wszystkich wymienionych parametrów muszą być dostępne dane historyczne oraz automatycznie generowana informacja o anomaliach.</w:t>
            </w:r>
          </w:p>
          <w:p w14:paraId="0405A0AA"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Monitoring parametrów pamięci masowych z informacją o minimum:</w:t>
            </w:r>
          </w:p>
          <w:p w14:paraId="66F14D62"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Opóźnieniach</w:t>
            </w:r>
          </w:p>
          <w:p w14:paraId="52328836"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IOPS</w:t>
            </w:r>
          </w:p>
          <w:p w14:paraId="77A050C3"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Przepustowości</w:t>
            </w:r>
          </w:p>
          <w:p w14:paraId="5C473E2D"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Utylizacji kontrolerów</w:t>
            </w:r>
          </w:p>
          <w:p w14:paraId="34292F92"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Pojemność całkowita i dostępna</w:t>
            </w:r>
          </w:p>
          <w:p w14:paraId="2B12CB1B"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Wszystkie informacje muszą być dostępne zarówno dla całej pamięci masowej jak i poszczególnych LUN-ów.</w:t>
            </w:r>
          </w:p>
          <w:p w14:paraId="0B06A733"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Dla wszystkich wymienionych powyżej parametrów muszą być dostępne dane historyczne oraz automatycznie generowana informacja o anomaliach.</w:t>
            </w:r>
          </w:p>
          <w:p w14:paraId="19490195"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Dane historyczne o wykorzystaniu przestrzeni pamięci masowej muszą być przechowywane co najmniej 2 lata</w:t>
            </w:r>
          </w:p>
          <w:p w14:paraId="20CE717F"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Informacje o poziomie redukcji danych</w:t>
            </w:r>
          </w:p>
          <w:p w14:paraId="2AE4C9BD"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 xml:space="preserve">Informacje o statusie replikacji oraz </w:t>
            </w:r>
            <w:proofErr w:type="spellStart"/>
            <w:r w:rsidRPr="00A15F68">
              <w:rPr>
                <w:rFonts w:cs="Calibri"/>
                <w:color w:val="000000"/>
                <w:sz w:val="20"/>
                <w:szCs w:val="20"/>
              </w:rPr>
              <w:t>snapshotów</w:t>
            </w:r>
            <w:proofErr w:type="spellEnd"/>
            <w:r w:rsidRPr="00A15F68">
              <w:rPr>
                <w:rFonts w:cs="Calibri"/>
                <w:color w:val="000000"/>
                <w:sz w:val="20"/>
                <w:szCs w:val="20"/>
              </w:rPr>
              <w:t xml:space="preserve"> </w:t>
            </w:r>
          </w:p>
          <w:p w14:paraId="261C1EC5"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Monitoring parametrów przełączników sieciowych z informacją o minimum:</w:t>
            </w:r>
          </w:p>
          <w:p w14:paraId="1FD52D81"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Modelu, oprogramowania, adresacji IP, MAC adres, nr seryjny</w:t>
            </w:r>
          </w:p>
          <w:p w14:paraId="503F81B5"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Stanie komponentów: zasilacze, wentylatory</w:t>
            </w:r>
          </w:p>
          <w:p w14:paraId="2F5FE069"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Podłączonych hostach</w:t>
            </w:r>
          </w:p>
          <w:p w14:paraId="0C30E5F4"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 xml:space="preserve">Ilości i statusu portów </w:t>
            </w:r>
          </w:p>
          <w:p w14:paraId="4AF271E5"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Utylizacji procesora</w:t>
            </w:r>
          </w:p>
          <w:p w14:paraId="52083721"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Utylizacji poszczególnych portów</w:t>
            </w:r>
          </w:p>
          <w:p w14:paraId="2037DE22"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Dla wszystkich wymienionych powyżej parametrów muszą być dostępne dane historyczne oraz automatycznie generowana informacja o anomaliach.</w:t>
            </w:r>
          </w:p>
          <w:p w14:paraId="1A517C78"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 xml:space="preserve">Aktualizacja </w:t>
            </w:r>
            <w:proofErr w:type="spellStart"/>
            <w:r w:rsidRPr="00A15F68">
              <w:rPr>
                <w:rFonts w:cs="Calibri"/>
                <w:sz w:val="20"/>
                <w:szCs w:val="20"/>
              </w:rPr>
              <w:t>firmware</w:t>
            </w:r>
            <w:proofErr w:type="spellEnd"/>
          </w:p>
          <w:p w14:paraId="4320D153"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 xml:space="preserve">możliwość </w:t>
            </w:r>
            <w:proofErr w:type="spellStart"/>
            <w:r w:rsidRPr="00A15F68">
              <w:rPr>
                <w:rFonts w:cs="Calibri"/>
                <w:sz w:val="20"/>
                <w:szCs w:val="20"/>
              </w:rPr>
              <w:t>aktualizcji</w:t>
            </w:r>
            <w:proofErr w:type="spellEnd"/>
            <w:r w:rsidRPr="00A15F68">
              <w:rPr>
                <w:rFonts w:cs="Calibri"/>
                <w:sz w:val="20"/>
                <w:szCs w:val="20"/>
              </w:rPr>
              <w:t xml:space="preserve"> </w:t>
            </w:r>
            <w:proofErr w:type="spellStart"/>
            <w:r w:rsidRPr="00A15F68">
              <w:rPr>
                <w:rFonts w:cs="Calibri"/>
                <w:sz w:val="20"/>
                <w:szCs w:val="20"/>
              </w:rPr>
              <w:t>firmware</w:t>
            </w:r>
            <w:proofErr w:type="spellEnd"/>
            <w:r w:rsidRPr="00A15F68">
              <w:rPr>
                <w:rFonts w:cs="Calibri"/>
                <w:sz w:val="20"/>
                <w:szCs w:val="20"/>
              </w:rPr>
              <w:t>, oprogramowania zarządzającego dla systemów pamięci masowych, wraz z informacją o zalecanych wersjach oprogramowania</w:t>
            </w:r>
          </w:p>
          <w:p w14:paraId="5D0B2CCD"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 xml:space="preserve">możliwość </w:t>
            </w:r>
            <w:proofErr w:type="spellStart"/>
            <w:r w:rsidRPr="00A15F68">
              <w:rPr>
                <w:rFonts w:cs="Calibri"/>
                <w:sz w:val="20"/>
                <w:szCs w:val="20"/>
              </w:rPr>
              <w:t>aktualizcji</w:t>
            </w:r>
            <w:proofErr w:type="spellEnd"/>
            <w:r w:rsidRPr="00A15F68">
              <w:rPr>
                <w:rFonts w:cs="Calibri"/>
                <w:sz w:val="20"/>
                <w:szCs w:val="20"/>
              </w:rPr>
              <w:t xml:space="preserve"> </w:t>
            </w:r>
            <w:proofErr w:type="spellStart"/>
            <w:r w:rsidRPr="00A15F68">
              <w:rPr>
                <w:rFonts w:cs="Calibri"/>
                <w:sz w:val="20"/>
                <w:szCs w:val="20"/>
              </w:rPr>
              <w:t>firmware</w:t>
            </w:r>
            <w:proofErr w:type="spellEnd"/>
            <w:r w:rsidRPr="00A15F68">
              <w:rPr>
                <w:rFonts w:cs="Calibri"/>
                <w:sz w:val="20"/>
                <w:szCs w:val="20"/>
              </w:rPr>
              <w:t>, oprogramowania zarządzającego dla serwerów, wraz z informacją o zalecanych wersjach oprogramowania</w:t>
            </w:r>
          </w:p>
          <w:p w14:paraId="10C29189"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 xml:space="preserve">możliwość </w:t>
            </w:r>
            <w:proofErr w:type="spellStart"/>
            <w:r w:rsidRPr="00A15F68">
              <w:rPr>
                <w:rFonts w:cs="Calibri"/>
                <w:sz w:val="20"/>
                <w:szCs w:val="20"/>
              </w:rPr>
              <w:t>aktualizcji</w:t>
            </w:r>
            <w:proofErr w:type="spellEnd"/>
            <w:r w:rsidRPr="00A15F68">
              <w:rPr>
                <w:rFonts w:cs="Calibri"/>
                <w:sz w:val="20"/>
                <w:szCs w:val="20"/>
              </w:rPr>
              <w:t xml:space="preserve"> </w:t>
            </w:r>
            <w:proofErr w:type="spellStart"/>
            <w:r w:rsidRPr="00A15F68">
              <w:rPr>
                <w:rFonts w:cs="Calibri"/>
                <w:sz w:val="20"/>
                <w:szCs w:val="20"/>
              </w:rPr>
              <w:t>firmware</w:t>
            </w:r>
            <w:proofErr w:type="spellEnd"/>
            <w:r w:rsidRPr="00A15F68">
              <w:rPr>
                <w:rFonts w:cs="Calibri"/>
                <w:sz w:val="20"/>
                <w:szCs w:val="20"/>
              </w:rPr>
              <w:t xml:space="preserve">, oprogramowania zarządzającego dla </w:t>
            </w:r>
            <w:proofErr w:type="spellStart"/>
            <w:r w:rsidRPr="00A15F68">
              <w:rPr>
                <w:rFonts w:cs="Calibri"/>
                <w:sz w:val="20"/>
                <w:szCs w:val="20"/>
              </w:rPr>
              <w:t>rozwiazań</w:t>
            </w:r>
            <w:proofErr w:type="spellEnd"/>
            <w:r w:rsidRPr="00A15F68">
              <w:rPr>
                <w:rFonts w:cs="Calibri"/>
                <w:sz w:val="20"/>
                <w:szCs w:val="20"/>
              </w:rPr>
              <w:t xml:space="preserve"> HCI, wraz z informacją o zalecanych wersjach oprogramowania</w:t>
            </w:r>
          </w:p>
          <w:p w14:paraId="1355FF2D"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lastRenderedPageBreak/>
              <w:t xml:space="preserve">możliwość </w:t>
            </w:r>
            <w:proofErr w:type="spellStart"/>
            <w:r w:rsidRPr="00A15F68">
              <w:rPr>
                <w:rFonts w:cs="Calibri"/>
                <w:sz w:val="20"/>
                <w:szCs w:val="20"/>
              </w:rPr>
              <w:t>aktualizcji</w:t>
            </w:r>
            <w:proofErr w:type="spellEnd"/>
            <w:r w:rsidRPr="00A15F68">
              <w:rPr>
                <w:rFonts w:cs="Calibri"/>
                <w:sz w:val="20"/>
                <w:szCs w:val="20"/>
              </w:rPr>
              <w:t xml:space="preserve"> </w:t>
            </w:r>
            <w:proofErr w:type="spellStart"/>
            <w:r w:rsidRPr="00A15F68">
              <w:rPr>
                <w:rFonts w:cs="Calibri"/>
                <w:sz w:val="20"/>
                <w:szCs w:val="20"/>
              </w:rPr>
              <w:t>firmware</w:t>
            </w:r>
            <w:proofErr w:type="spellEnd"/>
            <w:r w:rsidRPr="00A15F68">
              <w:rPr>
                <w:rFonts w:cs="Calibri"/>
                <w:sz w:val="20"/>
                <w:szCs w:val="20"/>
              </w:rPr>
              <w:t>, dla systemów przełączników FC, wraz z informacją o zalecanych wersjach oprogramowania</w:t>
            </w:r>
          </w:p>
          <w:p w14:paraId="652B22FC"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 xml:space="preserve">możliwość </w:t>
            </w:r>
            <w:proofErr w:type="spellStart"/>
            <w:r w:rsidRPr="00A15F68">
              <w:rPr>
                <w:rFonts w:cs="Calibri"/>
                <w:sz w:val="20"/>
                <w:szCs w:val="20"/>
              </w:rPr>
              <w:t>aktualizcji</w:t>
            </w:r>
            <w:proofErr w:type="spellEnd"/>
            <w:r w:rsidRPr="00A15F68">
              <w:rPr>
                <w:rFonts w:cs="Calibri"/>
                <w:sz w:val="20"/>
                <w:szCs w:val="20"/>
              </w:rPr>
              <w:t xml:space="preserve"> </w:t>
            </w:r>
            <w:proofErr w:type="spellStart"/>
            <w:r w:rsidRPr="00A15F68">
              <w:rPr>
                <w:rFonts w:cs="Calibri"/>
                <w:sz w:val="20"/>
                <w:szCs w:val="20"/>
              </w:rPr>
              <w:t>firmware</w:t>
            </w:r>
            <w:proofErr w:type="spellEnd"/>
            <w:r w:rsidRPr="00A15F68">
              <w:rPr>
                <w:rFonts w:cs="Calibri"/>
                <w:sz w:val="20"/>
                <w:szCs w:val="20"/>
              </w:rPr>
              <w:t xml:space="preserve">, dla </w:t>
            </w:r>
            <w:proofErr w:type="spellStart"/>
            <w:r w:rsidRPr="00A15F68">
              <w:rPr>
                <w:rFonts w:cs="Calibri"/>
                <w:sz w:val="20"/>
                <w:szCs w:val="20"/>
              </w:rPr>
              <w:t>deduplikatorów</w:t>
            </w:r>
            <w:proofErr w:type="spellEnd"/>
            <w:r w:rsidRPr="00A15F68">
              <w:rPr>
                <w:rFonts w:cs="Calibri"/>
                <w:sz w:val="20"/>
                <w:szCs w:val="20"/>
              </w:rPr>
              <w:t>, wraz z informacją o zalecanych wersjach oprogramowania</w:t>
            </w:r>
          </w:p>
          <w:p w14:paraId="42E9FBE2"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Raporty</w:t>
            </w:r>
          </w:p>
          <w:p w14:paraId="2570DAE1"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Możliwość generowania raportów dla serwerów zawierających informację o:</w:t>
            </w:r>
          </w:p>
          <w:p w14:paraId="7589B20B"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Nazwie hosta, modelu serwera, nr serwisowym, dacie końca okresu kontraktu serwisowego, zainstalowanym systemie operacyjnym, protokole komunikacyjnym z systemem pamięci masowej</w:t>
            </w:r>
          </w:p>
          <w:p w14:paraId="3E8034B3"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Średnim obciążeniu: procesorów, pamięci RAM, IO,</w:t>
            </w:r>
          </w:p>
          <w:p w14:paraId="577295A9"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Możliwość generowania raportów dla systemów pamięci masowych zawierających informację o:</w:t>
            </w:r>
          </w:p>
          <w:p w14:paraId="61E45E0B"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Nazwie, nr seryjnym, lokalizacji urządzenia, modelu urządzenia, wersji oprogramowania, zajętości systemu oraz poziomu redukcją danych, informacje o utworzonych LUN-ach i systemach pliku, status replikacji</w:t>
            </w:r>
          </w:p>
          <w:p w14:paraId="10F8AA2F"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Generowanie raportów do plików CSV i PDF</w:t>
            </w:r>
          </w:p>
          <w:p w14:paraId="2EA58CEA"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Cyberbezpieczeństwo</w:t>
            </w:r>
          </w:p>
          <w:p w14:paraId="201BBD8F"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Analiza środowiska w oparciu o najlepsze praktyki dotyczące cyberbezpieczeństwa sprawdzająca stan poszczególnych urządzeń w środowisku i przypisujący im odpowiedni wynik bezpieczeństwa. System musi informować administratora o wykrytych lukach bezpieczeństwa oraz sposobie ich zabezpieczenia.</w:t>
            </w:r>
          </w:p>
          <w:p w14:paraId="6343D48A"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Musi istnieć możliwość tworzenia własnych polityk bezpieczeństwa w oparciu o wzorce dla poszczególnych urządzeń.</w:t>
            </w:r>
          </w:p>
          <w:p w14:paraId="3C3D97D0"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 xml:space="preserve">Stała analiza środowiska IT umożliwiająca wykrycie ataku </w:t>
            </w:r>
            <w:proofErr w:type="spellStart"/>
            <w:r w:rsidRPr="00A15F68">
              <w:rPr>
                <w:rFonts w:cs="Calibri"/>
                <w:sz w:val="20"/>
                <w:szCs w:val="20"/>
              </w:rPr>
              <w:t>ransomware</w:t>
            </w:r>
            <w:proofErr w:type="spellEnd"/>
            <w:r w:rsidRPr="00A15F68">
              <w:rPr>
                <w:rFonts w:cs="Calibri"/>
                <w:sz w:val="20"/>
                <w:szCs w:val="20"/>
              </w:rPr>
              <w:t xml:space="preserve"> na podstawie analizy posiadanych danych.</w:t>
            </w:r>
          </w:p>
          <w:p w14:paraId="21F5CCB3"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Możliwość przypisania dedykowanych ról dla poszczególnych administratorów.</w:t>
            </w:r>
          </w:p>
          <w:p w14:paraId="6DBAA31A" w14:textId="77777777" w:rsidR="000955C4" w:rsidRPr="00A15F68" w:rsidRDefault="000955C4">
            <w:pPr>
              <w:pStyle w:val="Akapitzlist"/>
              <w:numPr>
                <w:ilvl w:val="0"/>
                <w:numId w:val="25"/>
              </w:numPr>
              <w:spacing w:before="0" w:after="0" w:line="276" w:lineRule="auto"/>
              <w:rPr>
                <w:rFonts w:cs="Calibri"/>
                <w:sz w:val="20"/>
                <w:szCs w:val="20"/>
              </w:rPr>
            </w:pPr>
            <w:r w:rsidRPr="00A15F68">
              <w:rPr>
                <w:rFonts w:cs="Calibri"/>
                <w:sz w:val="20"/>
                <w:szCs w:val="20"/>
              </w:rPr>
              <w:t>Wirtualny asystent</w:t>
            </w:r>
          </w:p>
          <w:p w14:paraId="2C0FFF81" w14:textId="77777777" w:rsidR="000955C4" w:rsidRPr="00A15F68" w:rsidRDefault="000955C4">
            <w:pPr>
              <w:pStyle w:val="Akapitzlist"/>
              <w:numPr>
                <w:ilvl w:val="1"/>
                <w:numId w:val="25"/>
              </w:numPr>
              <w:spacing w:before="0" w:after="0" w:line="276" w:lineRule="auto"/>
              <w:rPr>
                <w:rFonts w:cs="Calibri"/>
                <w:sz w:val="20"/>
                <w:szCs w:val="20"/>
              </w:rPr>
            </w:pPr>
            <w:r w:rsidRPr="00A15F68">
              <w:rPr>
                <w:rFonts w:cs="Calibri"/>
                <w:sz w:val="20"/>
                <w:szCs w:val="20"/>
              </w:rPr>
              <w:t xml:space="preserve">Wbudowana w platformę funkcjonalność wirtualnego asystenta w oparciu o algorytmy </w:t>
            </w:r>
            <w:proofErr w:type="spellStart"/>
            <w:r w:rsidRPr="00A15F68">
              <w:rPr>
                <w:rFonts w:cs="Calibri"/>
                <w:sz w:val="20"/>
                <w:szCs w:val="20"/>
              </w:rPr>
              <w:t>GenAI</w:t>
            </w:r>
            <w:proofErr w:type="spellEnd"/>
            <w:r w:rsidRPr="00A15F68">
              <w:rPr>
                <w:rFonts w:cs="Calibri"/>
                <w:sz w:val="20"/>
                <w:szCs w:val="20"/>
              </w:rPr>
              <w:t xml:space="preserve"> przy dostępie do bazy wiedzy producenta urządzeń oraz analizie danych z monitoringu poszczególnych elementów infrastruktury;</w:t>
            </w:r>
          </w:p>
          <w:p w14:paraId="7CC9B06E"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Możliwość rozszerzenia funkcjonalności</w:t>
            </w:r>
          </w:p>
          <w:p w14:paraId="6082717B"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lastRenderedPageBreak/>
              <w:t>Możliwość rozbudowy systemu o zintegrowane i dodatkowe płatne moduły do monitoringu aplikacji oraz zarządzania incydentami w ramach infrastruktury IT.</w:t>
            </w:r>
          </w:p>
          <w:p w14:paraId="07486FE7"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Inne</w:t>
            </w:r>
          </w:p>
          <w:p w14:paraId="00F999D5"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Oferowana platforma musi posiadać dedykowaną aplikację na urządzenia iOS oraz Android</w:t>
            </w:r>
          </w:p>
          <w:p w14:paraId="028F3A9A"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Certyfikaty</w:t>
            </w:r>
          </w:p>
          <w:p w14:paraId="4BC7DE98"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Oferowana platforma musi być zaprojektowana zgodnie ze standardami:</w:t>
            </w:r>
          </w:p>
          <w:p w14:paraId="4DB3387B" w14:textId="77777777" w:rsidR="000955C4" w:rsidRPr="00A15F68" w:rsidRDefault="000955C4">
            <w:pPr>
              <w:pStyle w:val="Akapitzlist"/>
              <w:numPr>
                <w:ilvl w:val="2"/>
                <w:numId w:val="25"/>
              </w:numPr>
              <w:spacing w:before="0" w:after="0" w:line="276" w:lineRule="auto"/>
              <w:textAlignment w:val="baseline"/>
              <w:rPr>
                <w:rFonts w:cs="Calibri"/>
                <w:sz w:val="20"/>
                <w:szCs w:val="20"/>
              </w:rPr>
            </w:pPr>
            <w:r w:rsidRPr="00A15F68">
              <w:rPr>
                <w:rFonts w:cs="Calibri"/>
                <w:sz w:val="20"/>
                <w:szCs w:val="20"/>
              </w:rPr>
              <w:t>ISO 27001</w:t>
            </w:r>
          </w:p>
          <w:p w14:paraId="6F8AAE4F" w14:textId="77777777" w:rsidR="000955C4" w:rsidRPr="00A15F68" w:rsidRDefault="000955C4">
            <w:pPr>
              <w:pStyle w:val="Akapitzlist"/>
              <w:numPr>
                <w:ilvl w:val="2"/>
                <w:numId w:val="25"/>
              </w:numPr>
              <w:spacing w:before="0" w:after="0" w:line="276" w:lineRule="auto"/>
              <w:textAlignment w:val="baseline"/>
              <w:rPr>
                <w:rFonts w:cs="Calibri"/>
                <w:color w:val="000000"/>
                <w:sz w:val="20"/>
                <w:szCs w:val="20"/>
                <w:lang w:val="en-US"/>
              </w:rPr>
            </w:pPr>
            <w:r w:rsidRPr="00A15F68">
              <w:rPr>
                <w:rFonts w:cs="Calibri"/>
                <w:sz w:val="20"/>
                <w:szCs w:val="20"/>
                <w:lang w:val="en-US"/>
              </w:rPr>
              <w:t>NIST Security and Privacy Controls for Federal Information Systems and Organization</w:t>
            </w:r>
          </w:p>
          <w:p w14:paraId="364DEE8E" w14:textId="77777777" w:rsidR="000955C4" w:rsidRPr="00A15F68" w:rsidRDefault="000955C4">
            <w:pPr>
              <w:pStyle w:val="Akapitzlist"/>
              <w:numPr>
                <w:ilvl w:val="2"/>
                <w:numId w:val="25"/>
              </w:numPr>
              <w:spacing w:before="0" w:after="0" w:line="276" w:lineRule="auto"/>
              <w:textAlignment w:val="baseline"/>
              <w:rPr>
                <w:rFonts w:cs="Calibri"/>
                <w:color w:val="000000"/>
                <w:sz w:val="20"/>
                <w:szCs w:val="20"/>
              </w:rPr>
            </w:pPr>
            <w:r w:rsidRPr="00A15F68">
              <w:rPr>
                <w:rFonts w:cs="Calibri"/>
                <w:sz w:val="20"/>
                <w:szCs w:val="20"/>
              </w:rPr>
              <w:t xml:space="preserve">CSA </w:t>
            </w:r>
            <w:proofErr w:type="spellStart"/>
            <w:r w:rsidRPr="00A15F68">
              <w:rPr>
                <w:rFonts w:cs="Calibri"/>
                <w:sz w:val="20"/>
                <w:szCs w:val="20"/>
              </w:rPr>
              <w:t>Cloud</w:t>
            </w:r>
            <w:proofErr w:type="spellEnd"/>
            <w:r w:rsidRPr="00A15F68">
              <w:rPr>
                <w:rFonts w:cs="Calibri"/>
                <w:sz w:val="20"/>
                <w:szCs w:val="20"/>
              </w:rPr>
              <w:t xml:space="preserve"> Control Matrix</w:t>
            </w:r>
          </w:p>
        </w:tc>
        <w:tc>
          <w:tcPr>
            <w:tcW w:w="2410" w:type="dxa"/>
            <w:tcBorders>
              <w:top w:val="single" w:sz="4" w:space="0" w:color="auto"/>
              <w:left w:val="single" w:sz="4" w:space="0" w:color="auto"/>
              <w:bottom w:val="single" w:sz="4" w:space="0" w:color="auto"/>
              <w:right w:val="single" w:sz="4" w:space="0" w:color="auto"/>
            </w:tcBorders>
          </w:tcPr>
          <w:p w14:paraId="66C5A01D" w14:textId="77777777" w:rsidR="000955C4" w:rsidRPr="00A15F68" w:rsidRDefault="000955C4" w:rsidP="000955C4">
            <w:pPr>
              <w:spacing w:line="276" w:lineRule="auto"/>
              <w:rPr>
                <w:rFonts w:cs="Calibri"/>
                <w:color w:val="000000"/>
                <w:sz w:val="20"/>
                <w:szCs w:val="20"/>
              </w:rPr>
            </w:pPr>
          </w:p>
        </w:tc>
      </w:tr>
      <w:tr w:rsidR="000955C4" w:rsidRPr="00A15F68" w14:paraId="707A976D" w14:textId="77777777" w:rsidTr="00A15F68">
        <w:trPr>
          <w:jc w:val="center"/>
        </w:trPr>
        <w:tc>
          <w:tcPr>
            <w:tcW w:w="1838" w:type="dxa"/>
          </w:tcPr>
          <w:p w14:paraId="7AFEE5C5" w14:textId="77777777" w:rsidR="000955C4" w:rsidRPr="00A15F68" w:rsidRDefault="000955C4" w:rsidP="000955C4">
            <w:pPr>
              <w:spacing w:line="276" w:lineRule="auto"/>
              <w:jc w:val="center"/>
              <w:rPr>
                <w:rFonts w:cs="Calibri"/>
                <w:b/>
                <w:sz w:val="20"/>
                <w:szCs w:val="20"/>
              </w:rPr>
            </w:pPr>
            <w:r w:rsidRPr="00A15F68">
              <w:rPr>
                <w:rFonts w:cs="Calibri"/>
                <w:b/>
                <w:sz w:val="20"/>
                <w:szCs w:val="20"/>
              </w:rPr>
              <w:lastRenderedPageBreak/>
              <w:t>Inne</w:t>
            </w:r>
          </w:p>
        </w:tc>
        <w:tc>
          <w:tcPr>
            <w:tcW w:w="6095" w:type="dxa"/>
            <w:vAlign w:val="center"/>
          </w:tcPr>
          <w:p w14:paraId="1FC1B04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Urządzenia muszą być zakupione w oficjalnym kanale dystrybucyjnym producenta. Na żądanie Zamawiającego, Wykonawca musi przedstawić oświadczenie producenta oferowanego urządzenia, potwierdzające pochodzenie urządzenia z oficjalnego kanału dystrybucyjnego producenta.</w:t>
            </w:r>
          </w:p>
          <w:p w14:paraId="6493607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Wymagane </w:t>
            </w:r>
            <w:proofErr w:type="gramStart"/>
            <w:r w:rsidRPr="00A15F68">
              <w:rPr>
                <w:rFonts w:cs="Calibri"/>
                <w:color w:val="000000"/>
                <w:sz w:val="20"/>
                <w:szCs w:val="20"/>
              </w:rPr>
              <w:t>jest</w:t>
            </w:r>
            <w:proofErr w:type="gramEnd"/>
            <w:r w:rsidRPr="00A15F68">
              <w:rPr>
                <w:rFonts w:cs="Calibri"/>
                <w:color w:val="000000"/>
                <w:sz w:val="20"/>
                <w:szCs w:val="20"/>
              </w:rPr>
              <w:t xml:space="preserve"> aby macierz została wyprodukowana zgodnie z normami ISO 9001 oraz ISO 14001.</w:t>
            </w:r>
          </w:p>
          <w:p w14:paraId="04E9821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Deklaracja zgodności CE.</w:t>
            </w:r>
          </w:p>
        </w:tc>
        <w:tc>
          <w:tcPr>
            <w:tcW w:w="2410" w:type="dxa"/>
            <w:tcBorders>
              <w:top w:val="single" w:sz="4" w:space="0" w:color="auto"/>
              <w:left w:val="single" w:sz="4" w:space="0" w:color="auto"/>
              <w:bottom w:val="single" w:sz="4" w:space="0" w:color="auto"/>
              <w:right w:val="single" w:sz="4" w:space="0" w:color="auto"/>
            </w:tcBorders>
          </w:tcPr>
          <w:p w14:paraId="0D2F73CF" w14:textId="77777777" w:rsidR="000955C4" w:rsidRPr="00A15F68" w:rsidRDefault="000955C4" w:rsidP="000955C4">
            <w:pPr>
              <w:spacing w:line="276" w:lineRule="auto"/>
              <w:rPr>
                <w:rFonts w:cs="Calibri"/>
                <w:color w:val="000000"/>
                <w:sz w:val="20"/>
                <w:szCs w:val="20"/>
              </w:rPr>
            </w:pPr>
          </w:p>
        </w:tc>
      </w:tr>
      <w:tr w:rsidR="000955C4" w:rsidRPr="00A15F68" w14:paraId="22709D8D" w14:textId="77777777" w:rsidTr="00A15F68">
        <w:trPr>
          <w:jc w:val="center"/>
        </w:trPr>
        <w:tc>
          <w:tcPr>
            <w:tcW w:w="1838" w:type="dxa"/>
          </w:tcPr>
          <w:p w14:paraId="2A101886" w14:textId="77777777" w:rsidR="000955C4" w:rsidRPr="00A15F68" w:rsidRDefault="000955C4" w:rsidP="000955C4">
            <w:pPr>
              <w:spacing w:line="276" w:lineRule="auto"/>
              <w:jc w:val="center"/>
              <w:rPr>
                <w:rFonts w:cs="Calibri"/>
                <w:b/>
                <w:sz w:val="20"/>
                <w:szCs w:val="20"/>
              </w:rPr>
            </w:pPr>
            <w:r w:rsidRPr="00A15F68">
              <w:rPr>
                <w:rFonts w:cs="Calibri"/>
                <w:b/>
                <w:sz w:val="20"/>
                <w:szCs w:val="20"/>
              </w:rPr>
              <w:t>Warunki gwarancji</w:t>
            </w:r>
          </w:p>
        </w:tc>
        <w:tc>
          <w:tcPr>
            <w:tcW w:w="6095" w:type="dxa"/>
            <w:vAlign w:val="center"/>
          </w:tcPr>
          <w:p w14:paraId="4689A41F"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Min. 5 lat gwarancji producenta, z czasem reakcji do następnego dnia roboczego od przyjęcia zgłoszenia, możliwość zgłaszania awarii 24x7x365 poprzez ogólnopolską linię telefoniczną producenta</w:t>
            </w:r>
          </w:p>
          <w:p w14:paraId="296A122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Zamawiający oczekuje możliwości zgłaszania zdarzeń serwisowych w trybie 24/7/365 następującymi kanałami: telefonicznie, przez Internet oraz z wykorzystaniem aplikacji. </w:t>
            </w:r>
          </w:p>
          <w:p w14:paraId="65463FCC"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Zamawiający oczekuje rozpoczęcia diagnostyki telefonicznej / internetowej już w momencie dokonania zgłoszenia. Certyfikowany Technik wykonawcy / producenta z właściwym zestawem części do naprawy (potwierdzonym na etapie diagnostyki) ma rozpocząć naprawę w siedzibie zamawiającego najpóźniej w następnym dniu roboczym (NBD) od otrzymania zgłoszenia / zakończenia diagnostyki. Naprawa ma się odbywać w siedzibie zamawiającego, chyba, że zamawiający dla danej naprawy zgodzi się na inną formę.  </w:t>
            </w:r>
          </w:p>
          <w:p w14:paraId="530A5DB5"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lastRenderedPageBreak/>
              <w:t>Zamawiający oczekuje bezpośredniego dostępu do wykwalifikowanej kadry inżynierów technicznych.</w:t>
            </w:r>
          </w:p>
          <w:p w14:paraId="4FB9D879"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Zamawiający wymaga pojedynczego punktu kontaktu dla całego rozwiązania producenta, w tym także sprzedanego oprogramowania. </w:t>
            </w:r>
          </w:p>
          <w:p w14:paraId="27B26D2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Zgłoszenie przyjęte jest potwierdzane przez zespół pomocy technicznej (mail/telefon / aplikacja / portal) przez nadanie unikalnego numeru zgłoszenia pozwalającego na identyfikację zgłoszenia w trakcie realizacji naprawy i po jej zakończeniu.</w:t>
            </w:r>
          </w:p>
          <w:p w14:paraId="0311564C"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Możliwość sprawdzenia statusu gwarancji poprzez stronę producenta podając unikatowy numer urządzenia oraz pobieranie uaktualnień </w:t>
            </w:r>
            <w:proofErr w:type="spellStart"/>
            <w:r w:rsidRPr="00A15F68">
              <w:rPr>
                <w:rFonts w:cs="Calibri"/>
                <w:color w:val="000000"/>
                <w:sz w:val="20"/>
                <w:szCs w:val="20"/>
              </w:rPr>
              <w:t>mikrokodu</w:t>
            </w:r>
            <w:proofErr w:type="spellEnd"/>
            <w:r w:rsidRPr="00A15F68">
              <w:rPr>
                <w:rFonts w:cs="Calibri"/>
                <w:color w:val="000000"/>
                <w:sz w:val="20"/>
                <w:szCs w:val="20"/>
              </w:rPr>
              <w:t xml:space="preserve"> oraz sterowników nawet w przypadku wygaśnięcia gwarancji urządzenia.</w:t>
            </w:r>
          </w:p>
          <w:p w14:paraId="4B2843C7"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Zamawiający oczekuje nieodpłatnego udostępnienia narzędzi serwisowych i procesów wsparcia umożliwiających: Wykrywanie usterek sprzętowych z predykcją awarii. </w:t>
            </w:r>
          </w:p>
          <w:p w14:paraId="62BCFC8A"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Automatyczną diagnostykę i zdalne otwieranie zgłoszeń serwisowych.</w:t>
            </w:r>
          </w:p>
          <w:p w14:paraId="07312369"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03282E7E"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Możliwość rozszerzenia gwarancji przez producenta do 7 lat.</w:t>
            </w:r>
          </w:p>
          <w:p w14:paraId="378C45DB"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Firma serwisująca musi posiadać ISO 9001:2015 oraz ISO-27001 na świadczenie usług serwisowych – dokumenty potwierdzające należy załączyć do oferty.</w:t>
            </w:r>
          </w:p>
          <w:p w14:paraId="1B60B13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Wskazana firma serwisująca musi posiadać autoryzację producenta urządzenia – na potwierdzenie należy załączyć ogólnodostępny link do strony producenta urządzenia z ogólnodostępnym dokumentem np. certyfikat lub </w:t>
            </w:r>
            <w:proofErr w:type="spellStart"/>
            <w:r w:rsidRPr="00A15F68">
              <w:rPr>
                <w:rFonts w:cs="Calibri"/>
                <w:color w:val="000000"/>
                <w:sz w:val="20"/>
                <w:szCs w:val="20"/>
              </w:rPr>
              <w:t>delkaracja</w:t>
            </w:r>
            <w:proofErr w:type="spellEnd"/>
            <w:r w:rsidRPr="00A15F68">
              <w:rPr>
                <w:rFonts w:cs="Calibri"/>
                <w:color w:val="000000"/>
                <w:sz w:val="20"/>
                <w:szCs w:val="20"/>
              </w:rPr>
              <w:t xml:space="preserve"> producenta, potwierdzającym autoryzację dla firmy serwisującej do świadczenia usług serwisowych w imieniu producenta urządzenia. W przypadku braku takiego linku lub ogólnodostępnego dokumentu producenta, Zamawiający dopuszcza Oświadczenie Producenta ze wskazaniem firmy serwisującej świadczącej usługi serwisowe dla jej urządzeń na terenie Polski.</w:t>
            </w:r>
          </w:p>
        </w:tc>
        <w:tc>
          <w:tcPr>
            <w:tcW w:w="2410" w:type="dxa"/>
            <w:tcBorders>
              <w:top w:val="single" w:sz="4" w:space="0" w:color="auto"/>
              <w:left w:val="single" w:sz="4" w:space="0" w:color="auto"/>
              <w:bottom w:val="single" w:sz="4" w:space="0" w:color="auto"/>
              <w:right w:val="single" w:sz="4" w:space="0" w:color="auto"/>
            </w:tcBorders>
          </w:tcPr>
          <w:p w14:paraId="677C30FF" w14:textId="77777777" w:rsidR="000955C4" w:rsidRPr="00A15F68" w:rsidRDefault="000955C4" w:rsidP="000955C4">
            <w:pPr>
              <w:spacing w:line="276" w:lineRule="auto"/>
              <w:rPr>
                <w:rFonts w:cs="Calibri"/>
                <w:color w:val="000000"/>
                <w:sz w:val="20"/>
                <w:szCs w:val="20"/>
              </w:rPr>
            </w:pPr>
          </w:p>
        </w:tc>
      </w:tr>
    </w:tbl>
    <w:p w14:paraId="5558E7D0" w14:textId="77777777" w:rsidR="000955C4" w:rsidRPr="005632A0" w:rsidRDefault="000955C4">
      <w:pPr>
        <w:pStyle w:val="Akapitzlist"/>
        <w:numPr>
          <w:ilvl w:val="0"/>
          <w:numId w:val="48"/>
        </w:numPr>
        <w:spacing w:before="0" w:after="160" w:line="276" w:lineRule="auto"/>
      </w:pPr>
      <w:r>
        <w:br w:type="page"/>
      </w:r>
      <w:r w:rsidRPr="005632A0">
        <w:lastRenderedPageBreak/>
        <w:t xml:space="preserve">NAS </w:t>
      </w:r>
    </w:p>
    <w:p w14:paraId="4EC1FC3D" w14:textId="77777777" w:rsidR="000955C4" w:rsidRPr="005632A0" w:rsidRDefault="000955C4" w:rsidP="000955C4">
      <w:pPr>
        <w:spacing w:line="276" w:lineRule="auto"/>
      </w:pPr>
      <w:r w:rsidRPr="005632A0">
        <w:t>Producent: …………………………………….</w:t>
      </w:r>
    </w:p>
    <w:p w14:paraId="02F69CA9" w14:textId="77777777" w:rsidR="000955C4" w:rsidRPr="005632A0" w:rsidRDefault="000955C4" w:rsidP="000955C4">
      <w:pPr>
        <w:spacing w:line="276" w:lineRule="auto"/>
        <w:rPr>
          <w:rFonts w:ascii="Times New Roman" w:hAnsi="Times New Roman"/>
        </w:rPr>
      </w:pPr>
      <w:r w:rsidRPr="005632A0">
        <w:t>Model: …………………………………….</w:t>
      </w:r>
    </w:p>
    <w:p w14:paraId="49E4B378" w14:textId="77777777" w:rsidR="000955C4" w:rsidRDefault="000955C4" w:rsidP="000955C4">
      <w:pPr>
        <w:spacing w:line="276" w:lineRule="auto"/>
      </w:pPr>
      <w:r w:rsidRPr="005632A0">
        <w:t>Ilość: 1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791"/>
        <w:gridCol w:w="2120"/>
      </w:tblGrid>
      <w:tr w:rsidR="000955C4" w:rsidRPr="00CC71DC" w14:paraId="1ED9C738" w14:textId="77777777" w:rsidTr="00CC71DC">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14:paraId="65C5E5A6" w14:textId="77777777" w:rsidR="000955C4" w:rsidRPr="00CC71DC" w:rsidRDefault="000955C4" w:rsidP="000955C4">
            <w:pPr>
              <w:spacing w:line="276" w:lineRule="auto"/>
              <w:jc w:val="center"/>
              <w:rPr>
                <w:rFonts w:cs="Calibri"/>
                <w:b/>
                <w:bCs/>
                <w:color w:val="000000" w:themeColor="text1"/>
                <w:sz w:val="20"/>
                <w:szCs w:val="20"/>
              </w:rPr>
            </w:pPr>
            <w:r w:rsidRPr="00CC71DC">
              <w:rPr>
                <w:rFonts w:cs="Calibri"/>
                <w:b/>
                <w:bCs/>
                <w:color w:val="000000" w:themeColor="text1"/>
                <w:sz w:val="20"/>
                <w:szCs w:val="20"/>
              </w:rPr>
              <w:t>Parametr</w:t>
            </w:r>
          </w:p>
        </w:tc>
        <w:tc>
          <w:tcPr>
            <w:tcW w:w="5791" w:type="dxa"/>
            <w:tcBorders>
              <w:top w:val="single" w:sz="4" w:space="0" w:color="auto"/>
              <w:left w:val="single" w:sz="4" w:space="0" w:color="auto"/>
              <w:bottom w:val="single" w:sz="4" w:space="0" w:color="auto"/>
              <w:right w:val="single" w:sz="4" w:space="0" w:color="auto"/>
            </w:tcBorders>
            <w:vAlign w:val="center"/>
            <w:hideMark/>
          </w:tcPr>
          <w:p w14:paraId="74080717" w14:textId="77777777" w:rsidR="000955C4" w:rsidRPr="00CC71DC" w:rsidRDefault="000955C4" w:rsidP="000955C4">
            <w:pPr>
              <w:spacing w:line="276" w:lineRule="auto"/>
              <w:jc w:val="center"/>
              <w:rPr>
                <w:rFonts w:cs="Calibri"/>
                <w:b/>
                <w:bCs/>
                <w:color w:val="000000" w:themeColor="text1"/>
                <w:sz w:val="20"/>
                <w:szCs w:val="20"/>
              </w:rPr>
            </w:pPr>
            <w:r w:rsidRPr="00CC71DC">
              <w:rPr>
                <w:rFonts w:cs="Calibri"/>
                <w:b/>
                <w:bCs/>
                <w:color w:val="000000" w:themeColor="text1"/>
                <w:sz w:val="20"/>
                <w:szCs w:val="20"/>
              </w:rPr>
              <w:t>Charakterystyka (wymagania minimalne)</w:t>
            </w:r>
          </w:p>
        </w:tc>
        <w:tc>
          <w:tcPr>
            <w:tcW w:w="2120" w:type="dxa"/>
            <w:tcBorders>
              <w:top w:val="single" w:sz="4" w:space="0" w:color="auto"/>
              <w:left w:val="single" w:sz="4" w:space="0" w:color="auto"/>
              <w:bottom w:val="single" w:sz="4" w:space="0" w:color="auto"/>
              <w:right w:val="single" w:sz="4" w:space="0" w:color="auto"/>
            </w:tcBorders>
          </w:tcPr>
          <w:p w14:paraId="7304EBDF" w14:textId="77777777" w:rsidR="000955C4" w:rsidRPr="00CC71DC" w:rsidRDefault="000955C4" w:rsidP="00CC71DC">
            <w:pPr>
              <w:spacing w:line="276" w:lineRule="auto"/>
              <w:rPr>
                <w:rFonts w:cs="Calibri"/>
                <w:b/>
                <w:bCs/>
                <w:color w:val="000000" w:themeColor="text1"/>
                <w:sz w:val="20"/>
                <w:szCs w:val="20"/>
              </w:rPr>
            </w:pPr>
            <w:r w:rsidRPr="00CC71DC">
              <w:rPr>
                <w:rFonts w:cs="Calibri"/>
                <w:b/>
                <w:bCs/>
                <w:color w:val="000000" w:themeColor="text1"/>
                <w:sz w:val="20"/>
                <w:szCs w:val="20"/>
              </w:rPr>
              <w:t>Oferowane parametry techniczne</w:t>
            </w:r>
          </w:p>
        </w:tc>
      </w:tr>
      <w:tr w:rsidR="000955C4" w:rsidRPr="00CC71DC" w14:paraId="7509300A" w14:textId="77777777" w:rsidTr="00CC71DC">
        <w:trPr>
          <w:jc w:val="center"/>
        </w:trPr>
        <w:tc>
          <w:tcPr>
            <w:tcW w:w="1717" w:type="dxa"/>
          </w:tcPr>
          <w:p w14:paraId="23BC76E7"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Obudowa</w:t>
            </w:r>
          </w:p>
        </w:tc>
        <w:tc>
          <w:tcPr>
            <w:tcW w:w="5791" w:type="dxa"/>
          </w:tcPr>
          <w:p w14:paraId="102A414E" w14:textId="77777777" w:rsidR="000955C4" w:rsidRPr="00CC71DC" w:rsidRDefault="000955C4" w:rsidP="000955C4">
            <w:pPr>
              <w:spacing w:after="0" w:line="276" w:lineRule="auto"/>
              <w:rPr>
                <w:rFonts w:cs="Calibri"/>
                <w:sz w:val="20"/>
                <w:szCs w:val="20"/>
              </w:rPr>
            </w:pPr>
            <w:r w:rsidRPr="00CC71DC">
              <w:rPr>
                <w:rFonts w:cs="Calibri"/>
                <w:sz w:val="20"/>
                <w:szCs w:val="20"/>
              </w:rPr>
              <w:t xml:space="preserve">Typu </w:t>
            </w:r>
            <w:proofErr w:type="spellStart"/>
            <w:r w:rsidRPr="00CC71DC">
              <w:rPr>
                <w:rFonts w:cs="Calibri"/>
                <w:sz w:val="20"/>
                <w:szCs w:val="20"/>
              </w:rPr>
              <w:t>rack</w:t>
            </w:r>
            <w:proofErr w:type="spellEnd"/>
            <w:r w:rsidRPr="00CC71DC">
              <w:rPr>
                <w:rFonts w:cs="Calibri"/>
                <w:sz w:val="20"/>
                <w:szCs w:val="20"/>
              </w:rPr>
              <w:t xml:space="preserve"> o wysokości maksymalnie 2U wraz z szynami przesuwnymi umożliwiającymi montaż w szafie </w:t>
            </w:r>
            <w:proofErr w:type="spellStart"/>
            <w:r w:rsidRPr="00CC71DC">
              <w:rPr>
                <w:rFonts w:cs="Calibri"/>
                <w:sz w:val="20"/>
                <w:szCs w:val="20"/>
              </w:rPr>
              <w:t>rack</w:t>
            </w:r>
            <w:proofErr w:type="spellEnd"/>
            <w:r w:rsidRPr="00CC71DC">
              <w:rPr>
                <w:rFonts w:cs="Calibri"/>
                <w:sz w:val="20"/>
                <w:szCs w:val="20"/>
              </w:rPr>
              <w:t xml:space="preserve"> w zestawie.</w:t>
            </w:r>
          </w:p>
        </w:tc>
        <w:tc>
          <w:tcPr>
            <w:tcW w:w="2120" w:type="dxa"/>
            <w:tcBorders>
              <w:top w:val="single" w:sz="4" w:space="0" w:color="auto"/>
              <w:left w:val="single" w:sz="4" w:space="0" w:color="auto"/>
              <w:bottom w:val="single" w:sz="4" w:space="0" w:color="auto"/>
              <w:right w:val="single" w:sz="4" w:space="0" w:color="auto"/>
            </w:tcBorders>
          </w:tcPr>
          <w:p w14:paraId="40180874" w14:textId="77777777" w:rsidR="000955C4" w:rsidRPr="00CC71DC" w:rsidRDefault="000955C4" w:rsidP="000955C4">
            <w:pPr>
              <w:spacing w:line="276" w:lineRule="auto"/>
              <w:rPr>
                <w:rFonts w:cs="Calibri"/>
                <w:color w:val="000000"/>
                <w:sz w:val="20"/>
                <w:szCs w:val="20"/>
              </w:rPr>
            </w:pPr>
          </w:p>
        </w:tc>
      </w:tr>
      <w:tr w:rsidR="000955C4" w:rsidRPr="00CC71DC" w14:paraId="789567C8" w14:textId="77777777" w:rsidTr="00CC71DC">
        <w:trPr>
          <w:jc w:val="center"/>
        </w:trPr>
        <w:tc>
          <w:tcPr>
            <w:tcW w:w="1717" w:type="dxa"/>
          </w:tcPr>
          <w:p w14:paraId="7C84F108"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Procesor</w:t>
            </w:r>
          </w:p>
        </w:tc>
        <w:tc>
          <w:tcPr>
            <w:tcW w:w="5791" w:type="dxa"/>
          </w:tcPr>
          <w:p w14:paraId="131FB46C" w14:textId="77777777" w:rsidR="000955C4" w:rsidRPr="00CC71DC" w:rsidRDefault="000955C4" w:rsidP="000955C4">
            <w:pPr>
              <w:spacing w:after="0" w:line="276" w:lineRule="auto"/>
              <w:rPr>
                <w:rFonts w:cs="Calibri"/>
                <w:sz w:val="20"/>
                <w:szCs w:val="20"/>
              </w:rPr>
            </w:pPr>
            <w:r w:rsidRPr="00CC71DC">
              <w:rPr>
                <w:rFonts w:cs="Calibri"/>
                <w:sz w:val="20"/>
                <w:szCs w:val="20"/>
              </w:rPr>
              <w:t xml:space="preserve">Jeden procesor osiągający wynik minimum 4500 punktów w teście </w:t>
            </w:r>
            <w:proofErr w:type="spellStart"/>
            <w:r w:rsidRPr="00CC71DC">
              <w:rPr>
                <w:rFonts w:cs="Calibri"/>
                <w:sz w:val="20"/>
                <w:szCs w:val="20"/>
              </w:rPr>
              <w:t>PassMark</w:t>
            </w:r>
            <w:proofErr w:type="spellEnd"/>
            <w:r w:rsidRPr="00CC71DC">
              <w:rPr>
                <w:rFonts w:cs="Calibri"/>
                <w:sz w:val="20"/>
                <w:szCs w:val="20"/>
              </w:rPr>
              <w:t>.</w:t>
            </w:r>
          </w:p>
        </w:tc>
        <w:tc>
          <w:tcPr>
            <w:tcW w:w="2120" w:type="dxa"/>
            <w:tcBorders>
              <w:top w:val="single" w:sz="4" w:space="0" w:color="auto"/>
              <w:left w:val="single" w:sz="4" w:space="0" w:color="auto"/>
              <w:bottom w:val="single" w:sz="4" w:space="0" w:color="auto"/>
              <w:right w:val="single" w:sz="4" w:space="0" w:color="auto"/>
            </w:tcBorders>
          </w:tcPr>
          <w:p w14:paraId="42595818" w14:textId="77777777" w:rsidR="000955C4" w:rsidRPr="00CC71DC" w:rsidRDefault="000955C4" w:rsidP="000955C4">
            <w:pPr>
              <w:spacing w:line="276" w:lineRule="auto"/>
              <w:rPr>
                <w:rFonts w:cs="Calibri"/>
                <w:color w:val="000000"/>
                <w:sz w:val="20"/>
                <w:szCs w:val="20"/>
              </w:rPr>
            </w:pPr>
          </w:p>
        </w:tc>
      </w:tr>
      <w:tr w:rsidR="000955C4" w:rsidRPr="00CC71DC" w14:paraId="2A971FAF" w14:textId="77777777" w:rsidTr="00CC71DC">
        <w:trPr>
          <w:jc w:val="center"/>
        </w:trPr>
        <w:tc>
          <w:tcPr>
            <w:tcW w:w="1717" w:type="dxa"/>
          </w:tcPr>
          <w:p w14:paraId="16BB6669"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Pamięć RAM</w:t>
            </w:r>
          </w:p>
        </w:tc>
        <w:tc>
          <w:tcPr>
            <w:tcW w:w="5791" w:type="dxa"/>
          </w:tcPr>
          <w:p w14:paraId="2E547C46" w14:textId="77777777" w:rsidR="000955C4" w:rsidRPr="00CC71DC" w:rsidRDefault="000955C4" w:rsidP="000955C4">
            <w:pPr>
              <w:spacing w:after="0" w:line="276" w:lineRule="auto"/>
              <w:rPr>
                <w:rFonts w:cs="Calibri"/>
                <w:sz w:val="20"/>
                <w:szCs w:val="20"/>
              </w:rPr>
            </w:pPr>
            <w:r w:rsidRPr="00CC71DC">
              <w:rPr>
                <w:rFonts w:cs="Calibri"/>
                <w:sz w:val="20"/>
                <w:szCs w:val="20"/>
              </w:rPr>
              <w:t>Minimum 16GB DDR4 ECC. Możliwość rozbudowy pamięci RAM do minimum 32GB (2 x 16GB).</w:t>
            </w:r>
          </w:p>
        </w:tc>
        <w:tc>
          <w:tcPr>
            <w:tcW w:w="2120" w:type="dxa"/>
            <w:tcBorders>
              <w:top w:val="single" w:sz="4" w:space="0" w:color="auto"/>
              <w:left w:val="single" w:sz="4" w:space="0" w:color="auto"/>
              <w:bottom w:val="single" w:sz="4" w:space="0" w:color="auto"/>
              <w:right w:val="single" w:sz="4" w:space="0" w:color="auto"/>
            </w:tcBorders>
          </w:tcPr>
          <w:p w14:paraId="7A3050C2" w14:textId="77777777" w:rsidR="000955C4" w:rsidRPr="00CC71DC" w:rsidRDefault="000955C4" w:rsidP="000955C4">
            <w:pPr>
              <w:spacing w:line="276" w:lineRule="auto"/>
              <w:rPr>
                <w:rFonts w:cs="Calibri"/>
                <w:color w:val="000000"/>
                <w:sz w:val="20"/>
                <w:szCs w:val="20"/>
              </w:rPr>
            </w:pPr>
          </w:p>
        </w:tc>
      </w:tr>
      <w:tr w:rsidR="000955C4" w:rsidRPr="00CC71DC" w14:paraId="2B966133" w14:textId="77777777" w:rsidTr="00565996">
        <w:trPr>
          <w:trHeight w:val="709"/>
          <w:jc w:val="center"/>
        </w:trPr>
        <w:tc>
          <w:tcPr>
            <w:tcW w:w="1717" w:type="dxa"/>
          </w:tcPr>
          <w:p w14:paraId="02A74423"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Ilość obsługiwanych dysków</w:t>
            </w:r>
          </w:p>
        </w:tc>
        <w:tc>
          <w:tcPr>
            <w:tcW w:w="5791" w:type="dxa"/>
          </w:tcPr>
          <w:p w14:paraId="65ED91BC" w14:textId="77777777" w:rsidR="000955C4" w:rsidRPr="00CC71DC" w:rsidRDefault="000955C4" w:rsidP="000955C4">
            <w:pPr>
              <w:spacing w:after="0" w:line="276" w:lineRule="auto"/>
              <w:rPr>
                <w:rFonts w:cs="Calibri"/>
                <w:sz w:val="20"/>
                <w:szCs w:val="20"/>
              </w:rPr>
            </w:pPr>
            <w:r w:rsidRPr="00CC71DC">
              <w:rPr>
                <w:rFonts w:cs="Calibri"/>
                <w:sz w:val="20"/>
                <w:szCs w:val="20"/>
              </w:rPr>
              <w:t>Minimum 8 dysków o maksymalnej pojemności nie mniejszej niż 16TB każdy, po podłączeniu modułów rozszerzających minimum 12 dysków.</w:t>
            </w:r>
          </w:p>
        </w:tc>
        <w:tc>
          <w:tcPr>
            <w:tcW w:w="2120" w:type="dxa"/>
            <w:tcBorders>
              <w:top w:val="single" w:sz="4" w:space="0" w:color="auto"/>
              <w:left w:val="single" w:sz="4" w:space="0" w:color="auto"/>
              <w:bottom w:val="single" w:sz="4" w:space="0" w:color="auto"/>
              <w:right w:val="single" w:sz="4" w:space="0" w:color="auto"/>
            </w:tcBorders>
          </w:tcPr>
          <w:p w14:paraId="65FCBAC7" w14:textId="77777777" w:rsidR="000955C4" w:rsidRPr="00CC71DC" w:rsidRDefault="000955C4" w:rsidP="000955C4">
            <w:pPr>
              <w:spacing w:line="276" w:lineRule="auto"/>
              <w:rPr>
                <w:rFonts w:cs="Calibri"/>
                <w:color w:val="000000"/>
                <w:sz w:val="20"/>
                <w:szCs w:val="20"/>
              </w:rPr>
            </w:pPr>
          </w:p>
        </w:tc>
      </w:tr>
      <w:tr w:rsidR="000955C4" w:rsidRPr="00CC71DC" w14:paraId="5D9AA130" w14:textId="77777777" w:rsidTr="00CC71DC">
        <w:trPr>
          <w:jc w:val="center"/>
        </w:trPr>
        <w:tc>
          <w:tcPr>
            <w:tcW w:w="1717" w:type="dxa"/>
          </w:tcPr>
          <w:p w14:paraId="431BB380"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Zainstalowane dyski</w:t>
            </w:r>
          </w:p>
        </w:tc>
        <w:tc>
          <w:tcPr>
            <w:tcW w:w="5791" w:type="dxa"/>
          </w:tcPr>
          <w:p w14:paraId="024E2FD0" w14:textId="77777777" w:rsidR="00565996" w:rsidRDefault="000955C4" w:rsidP="000955C4">
            <w:pPr>
              <w:spacing w:after="0" w:line="276" w:lineRule="auto"/>
              <w:rPr>
                <w:rFonts w:cs="Calibri"/>
                <w:sz w:val="20"/>
                <w:szCs w:val="20"/>
              </w:rPr>
            </w:pPr>
            <w:r w:rsidRPr="00CC71DC">
              <w:rPr>
                <w:rFonts w:cs="Calibri"/>
                <w:sz w:val="20"/>
                <w:szCs w:val="20"/>
              </w:rPr>
              <w:t>8 dysków HDD o pojemności min. 8TB każdy zgodne z listą kompatybilności oferowanego rozwiązania oraz charakteryzujące się następującymi parametrami:</w:t>
            </w:r>
          </w:p>
          <w:p w14:paraId="195DCD42" w14:textId="77777777" w:rsidR="00565996" w:rsidRDefault="000955C4">
            <w:pPr>
              <w:pStyle w:val="Akapitzlist"/>
              <w:numPr>
                <w:ilvl w:val="0"/>
                <w:numId w:val="63"/>
              </w:numPr>
              <w:spacing w:after="0" w:line="276" w:lineRule="auto"/>
              <w:rPr>
                <w:rFonts w:cs="Calibri"/>
                <w:sz w:val="20"/>
                <w:szCs w:val="20"/>
              </w:rPr>
            </w:pPr>
            <w:r w:rsidRPr="00565996">
              <w:rPr>
                <w:rFonts w:cs="Calibri"/>
                <w:sz w:val="20"/>
                <w:szCs w:val="20"/>
              </w:rPr>
              <w:t>interfejs: SATA 6Gb/s,</w:t>
            </w:r>
          </w:p>
          <w:p w14:paraId="00240B05" w14:textId="77777777" w:rsidR="00565996" w:rsidRDefault="000955C4">
            <w:pPr>
              <w:pStyle w:val="Akapitzlist"/>
              <w:numPr>
                <w:ilvl w:val="0"/>
                <w:numId w:val="63"/>
              </w:numPr>
              <w:spacing w:after="0" w:line="276" w:lineRule="auto"/>
              <w:rPr>
                <w:rFonts w:cs="Calibri"/>
                <w:sz w:val="20"/>
                <w:szCs w:val="20"/>
              </w:rPr>
            </w:pPr>
            <w:r w:rsidRPr="00565996">
              <w:rPr>
                <w:rFonts w:cs="Calibri"/>
                <w:sz w:val="20"/>
                <w:szCs w:val="20"/>
              </w:rPr>
              <w:t>prędkość obrotowa: minimum 7200 RPM,</w:t>
            </w:r>
          </w:p>
          <w:p w14:paraId="51749D86" w14:textId="77777777" w:rsidR="00565996" w:rsidRDefault="000955C4">
            <w:pPr>
              <w:pStyle w:val="Akapitzlist"/>
              <w:numPr>
                <w:ilvl w:val="0"/>
                <w:numId w:val="63"/>
              </w:numPr>
              <w:spacing w:after="0" w:line="276" w:lineRule="auto"/>
              <w:rPr>
                <w:rFonts w:cs="Calibri"/>
                <w:sz w:val="20"/>
                <w:szCs w:val="20"/>
              </w:rPr>
            </w:pPr>
            <w:r w:rsidRPr="00565996">
              <w:rPr>
                <w:rFonts w:cs="Calibri"/>
                <w:sz w:val="20"/>
                <w:szCs w:val="20"/>
              </w:rPr>
              <w:t>pamięć cache: minimum 250 MB,</w:t>
            </w:r>
          </w:p>
          <w:p w14:paraId="5260FA46" w14:textId="77777777" w:rsidR="00565996" w:rsidRDefault="000955C4">
            <w:pPr>
              <w:pStyle w:val="Akapitzlist"/>
              <w:numPr>
                <w:ilvl w:val="0"/>
                <w:numId w:val="63"/>
              </w:numPr>
              <w:spacing w:after="0" w:line="276" w:lineRule="auto"/>
              <w:rPr>
                <w:rFonts w:cs="Calibri"/>
                <w:sz w:val="20"/>
                <w:szCs w:val="20"/>
              </w:rPr>
            </w:pPr>
            <w:r w:rsidRPr="00565996">
              <w:rPr>
                <w:rFonts w:cs="Calibri"/>
                <w:sz w:val="20"/>
                <w:szCs w:val="20"/>
              </w:rPr>
              <w:t>MTBF: minimum 1 milion,</w:t>
            </w:r>
          </w:p>
          <w:p w14:paraId="619401DA" w14:textId="7CEAAFA3" w:rsidR="000955C4" w:rsidRPr="00565996" w:rsidRDefault="000955C4">
            <w:pPr>
              <w:pStyle w:val="Akapitzlist"/>
              <w:numPr>
                <w:ilvl w:val="0"/>
                <w:numId w:val="63"/>
              </w:numPr>
              <w:spacing w:after="0" w:line="276" w:lineRule="auto"/>
              <w:rPr>
                <w:rFonts w:cs="Calibri"/>
                <w:sz w:val="20"/>
                <w:szCs w:val="20"/>
              </w:rPr>
            </w:pPr>
            <w:r w:rsidRPr="00565996">
              <w:rPr>
                <w:rFonts w:cs="Calibri"/>
                <w:sz w:val="20"/>
                <w:szCs w:val="20"/>
              </w:rPr>
              <w:t>możliwość aktualizacji oprogramowania dysków bezpośrednio z interfejsu systemu operacyjnego serwera NAS.</w:t>
            </w:r>
          </w:p>
        </w:tc>
        <w:tc>
          <w:tcPr>
            <w:tcW w:w="2120" w:type="dxa"/>
            <w:tcBorders>
              <w:top w:val="single" w:sz="4" w:space="0" w:color="auto"/>
              <w:left w:val="single" w:sz="4" w:space="0" w:color="auto"/>
              <w:bottom w:val="single" w:sz="4" w:space="0" w:color="auto"/>
              <w:right w:val="single" w:sz="4" w:space="0" w:color="auto"/>
            </w:tcBorders>
          </w:tcPr>
          <w:p w14:paraId="0617E436" w14:textId="77777777" w:rsidR="000955C4" w:rsidRPr="00CC71DC" w:rsidRDefault="000955C4" w:rsidP="000955C4">
            <w:pPr>
              <w:spacing w:line="276" w:lineRule="auto"/>
              <w:rPr>
                <w:rFonts w:cs="Calibri"/>
                <w:color w:val="000000"/>
                <w:sz w:val="20"/>
                <w:szCs w:val="20"/>
              </w:rPr>
            </w:pPr>
          </w:p>
        </w:tc>
      </w:tr>
      <w:tr w:rsidR="000955C4" w:rsidRPr="00CC71DC" w14:paraId="37D62F9B" w14:textId="77777777" w:rsidTr="00CC71DC">
        <w:trPr>
          <w:jc w:val="center"/>
        </w:trPr>
        <w:tc>
          <w:tcPr>
            <w:tcW w:w="1717" w:type="dxa"/>
          </w:tcPr>
          <w:p w14:paraId="1026A9C6"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Interfejsy sieciowe</w:t>
            </w:r>
          </w:p>
        </w:tc>
        <w:tc>
          <w:tcPr>
            <w:tcW w:w="5791" w:type="dxa"/>
          </w:tcPr>
          <w:p w14:paraId="364BC3A8" w14:textId="77777777" w:rsidR="000955C4" w:rsidRPr="00CC71DC" w:rsidRDefault="000955C4" w:rsidP="000955C4">
            <w:pPr>
              <w:spacing w:after="0" w:line="276" w:lineRule="auto"/>
              <w:rPr>
                <w:rFonts w:cs="Calibri"/>
                <w:sz w:val="20"/>
                <w:szCs w:val="20"/>
              </w:rPr>
            </w:pPr>
            <w:r w:rsidRPr="00CC71DC">
              <w:rPr>
                <w:rFonts w:cs="Calibri"/>
                <w:sz w:val="20"/>
                <w:szCs w:val="20"/>
              </w:rPr>
              <w:t>Minimum 4 porty 1GbE RJ-45 oraz 2 porty 10GbE RJ-45</w:t>
            </w:r>
          </w:p>
          <w:p w14:paraId="139DDCC0" w14:textId="77777777" w:rsidR="000955C4" w:rsidRPr="00CC71DC" w:rsidRDefault="000955C4" w:rsidP="000955C4">
            <w:pPr>
              <w:spacing w:after="0" w:line="276" w:lineRule="auto"/>
              <w:rPr>
                <w:rFonts w:cs="Calibri"/>
                <w:sz w:val="20"/>
                <w:szCs w:val="20"/>
              </w:rPr>
            </w:pPr>
            <w:r w:rsidRPr="00CC71DC">
              <w:rPr>
                <w:rFonts w:cs="Calibri"/>
                <w:sz w:val="20"/>
                <w:szCs w:val="20"/>
              </w:rPr>
              <w:t>Wsparcie dla agregacji łączy.</w:t>
            </w:r>
          </w:p>
        </w:tc>
        <w:tc>
          <w:tcPr>
            <w:tcW w:w="2120" w:type="dxa"/>
            <w:tcBorders>
              <w:top w:val="single" w:sz="4" w:space="0" w:color="auto"/>
              <w:left w:val="single" w:sz="4" w:space="0" w:color="auto"/>
              <w:bottom w:val="single" w:sz="4" w:space="0" w:color="auto"/>
              <w:right w:val="single" w:sz="4" w:space="0" w:color="auto"/>
            </w:tcBorders>
          </w:tcPr>
          <w:p w14:paraId="2A2A67A0" w14:textId="77777777" w:rsidR="000955C4" w:rsidRPr="00CC71DC" w:rsidRDefault="000955C4" w:rsidP="000955C4">
            <w:pPr>
              <w:spacing w:line="276" w:lineRule="auto"/>
              <w:rPr>
                <w:rFonts w:cs="Calibri"/>
                <w:color w:val="000000"/>
                <w:sz w:val="20"/>
                <w:szCs w:val="20"/>
              </w:rPr>
            </w:pPr>
          </w:p>
        </w:tc>
      </w:tr>
      <w:tr w:rsidR="000955C4" w:rsidRPr="00CC71DC" w14:paraId="1D26A0B5" w14:textId="77777777" w:rsidTr="00CC71DC">
        <w:trPr>
          <w:jc w:val="center"/>
        </w:trPr>
        <w:tc>
          <w:tcPr>
            <w:tcW w:w="1717" w:type="dxa"/>
          </w:tcPr>
          <w:p w14:paraId="2EED15EA"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lastRenderedPageBreak/>
              <w:t>Obsługa RAID</w:t>
            </w:r>
          </w:p>
        </w:tc>
        <w:tc>
          <w:tcPr>
            <w:tcW w:w="5791" w:type="dxa"/>
          </w:tcPr>
          <w:p w14:paraId="586E8C38" w14:textId="77777777" w:rsidR="000955C4" w:rsidRPr="00CC71DC" w:rsidRDefault="000955C4" w:rsidP="000955C4">
            <w:pPr>
              <w:spacing w:after="0" w:line="276" w:lineRule="auto"/>
              <w:rPr>
                <w:rFonts w:cs="Calibri"/>
                <w:sz w:val="20"/>
                <w:szCs w:val="20"/>
              </w:rPr>
            </w:pPr>
            <w:r w:rsidRPr="00CC71DC">
              <w:rPr>
                <w:rFonts w:cs="Calibri"/>
                <w:sz w:val="20"/>
                <w:szCs w:val="20"/>
              </w:rPr>
              <w:t xml:space="preserve">Minimum RAID 0, 1, 5, 6, 10. Obsługa dysków zapasowych typu hot </w:t>
            </w:r>
            <w:proofErr w:type="spellStart"/>
            <w:r w:rsidRPr="00CC71DC">
              <w:rPr>
                <w:rFonts w:cs="Calibri"/>
                <w:sz w:val="20"/>
                <w:szCs w:val="20"/>
              </w:rPr>
              <w:t>spare</w:t>
            </w:r>
            <w:proofErr w:type="spellEnd"/>
            <w:r w:rsidRPr="00CC71DC">
              <w:rPr>
                <w:rFonts w:cs="Calibri"/>
                <w:sz w:val="20"/>
                <w:szCs w:val="20"/>
              </w:rPr>
              <w:t>.</w:t>
            </w:r>
          </w:p>
        </w:tc>
        <w:tc>
          <w:tcPr>
            <w:tcW w:w="2120" w:type="dxa"/>
            <w:tcBorders>
              <w:top w:val="single" w:sz="4" w:space="0" w:color="auto"/>
              <w:left w:val="single" w:sz="4" w:space="0" w:color="auto"/>
              <w:bottom w:val="single" w:sz="4" w:space="0" w:color="auto"/>
              <w:right w:val="single" w:sz="4" w:space="0" w:color="auto"/>
            </w:tcBorders>
          </w:tcPr>
          <w:p w14:paraId="240634DC" w14:textId="77777777" w:rsidR="000955C4" w:rsidRPr="00CC71DC" w:rsidRDefault="000955C4" w:rsidP="000955C4">
            <w:pPr>
              <w:spacing w:line="276" w:lineRule="auto"/>
              <w:rPr>
                <w:rFonts w:cs="Calibri"/>
                <w:color w:val="000000"/>
                <w:sz w:val="20"/>
                <w:szCs w:val="20"/>
              </w:rPr>
            </w:pPr>
          </w:p>
        </w:tc>
      </w:tr>
      <w:tr w:rsidR="000955C4" w:rsidRPr="00CC71DC" w14:paraId="1B63C136" w14:textId="77777777" w:rsidTr="00CC71DC">
        <w:trPr>
          <w:jc w:val="center"/>
        </w:trPr>
        <w:tc>
          <w:tcPr>
            <w:tcW w:w="1717" w:type="dxa"/>
          </w:tcPr>
          <w:p w14:paraId="6DF00FDA"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Funkcje RAID</w:t>
            </w:r>
          </w:p>
        </w:tc>
        <w:tc>
          <w:tcPr>
            <w:tcW w:w="5791" w:type="dxa"/>
          </w:tcPr>
          <w:p w14:paraId="2D9CFEB4" w14:textId="77777777" w:rsidR="000955C4" w:rsidRPr="00CC71DC" w:rsidRDefault="000955C4" w:rsidP="000955C4">
            <w:pPr>
              <w:spacing w:after="0" w:line="276" w:lineRule="auto"/>
              <w:rPr>
                <w:rFonts w:cs="Calibri"/>
                <w:sz w:val="20"/>
                <w:szCs w:val="20"/>
              </w:rPr>
            </w:pPr>
            <w:r w:rsidRPr="00CC71DC">
              <w:rPr>
                <w:rFonts w:cs="Calibri"/>
                <w:sz w:val="20"/>
                <w:szCs w:val="20"/>
              </w:rPr>
              <w:t>Możliwość zwiększania pojemności poprzez wymianę dysków na większe. Migracja poziomu RAID w trybie online dla minimum RAID 1 i RAID 5.</w:t>
            </w:r>
          </w:p>
        </w:tc>
        <w:tc>
          <w:tcPr>
            <w:tcW w:w="2120" w:type="dxa"/>
            <w:tcBorders>
              <w:top w:val="single" w:sz="4" w:space="0" w:color="auto"/>
              <w:left w:val="single" w:sz="4" w:space="0" w:color="auto"/>
              <w:bottom w:val="single" w:sz="4" w:space="0" w:color="auto"/>
              <w:right w:val="single" w:sz="4" w:space="0" w:color="auto"/>
            </w:tcBorders>
          </w:tcPr>
          <w:p w14:paraId="7AE4176E" w14:textId="77777777" w:rsidR="000955C4" w:rsidRPr="00CC71DC" w:rsidRDefault="000955C4" w:rsidP="000955C4">
            <w:pPr>
              <w:spacing w:line="276" w:lineRule="auto"/>
              <w:rPr>
                <w:rFonts w:cs="Calibri"/>
                <w:color w:val="000000"/>
                <w:sz w:val="20"/>
                <w:szCs w:val="20"/>
              </w:rPr>
            </w:pPr>
          </w:p>
        </w:tc>
      </w:tr>
      <w:tr w:rsidR="000955C4" w:rsidRPr="00CC71DC" w14:paraId="032AFF48" w14:textId="77777777" w:rsidTr="00CC71DC">
        <w:trPr>
          <w:jc w:val="center"/>
        </w:trPr>
        <w:tc>
          <w:tcPr>
            <w:tcW w:w="1717" w:type="dxa"/>
          </w:tcPr>
          <w:p w14:paraId="5CF7FDF8"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Szyfrowanie</w:t>
            </w:r>
          </w:p>
        </w:tc>
        <w:tc>
          <w:tcPr>
            <w:tcW w:w="5791" w:type="dxa"/>
          </w:tcPr>
          <w:p w14:paraId="30D70CA1" w14:textId="77777777" w:rsidR="000955C4" w:rsidRPr="00CC71DC" w:rsidRDefault="000955C4" w:rsidP="000955C4">
            <w:pPr>
              <w:spacing w:after="0" w:line="276" w:lineRule="auto"/>
              <w:rPr>
                <w:rFonts w:cs="Calibri"/>
                <w:sz w:val="20"/>
                <w:szCs w:val="20"/>
              </w:rPr>
            </w:pPr>
            <w:r w:rsidRPr="00CC71DC">
              <w:rPr>
                <w:rFonts w:cs="Calibri"/>
                <w:sz w:val="20"/>
                <w:szCs w:val="20"/>
              </w:rPr>
              <w:t>Możliwość szyfrowania wybranych udziałów sieciowych.</w:t>
            </w:r>
          </w:p>
        </w:tc>
        <w:tc>
          <w:tcPr>
            <w:tcW w:w="2120" w:type="dxa"/>
            <w:tcBorders>
              <w:top w:val="single" w:sz="4" w:space="0" w:color="auto"/>
              <w:left w:val="single" w:sz="4" w:space="0" w:color="auto"/>
              <w:bottom w:val="single" w:sz="4" w:space="0" w:color="auto"/>
              <w:right w:val="single" w:sz="4" w:space="0" w:color="auto"/>
            </w:tcBorders>
          </w:tcPr>
          <w:p w14:paraId="450C47CB" w14:textId="77777777" w:rsidR="000955C4" w:rsidRPr="00CC71DC" w:rsidRDefault="000955C4" w:rsidP="000955C4">
            <w:pPr>
              <w:spacing w:line="276" w:lineRule="auto"/>
              <w:rPr>
                <w:rFonts w:cs="Calibri"/>
                <w:color w:val="000000"/>
                <w:sz w:val="20"/>
                <w:szCs w:val="20"/>
              </w:rPr>
            </w:pPr>
          </w:p>
        </w:tc>
      </w:tr>
      <w:tr w:rsidR="000955C4" w:rsidRPr="00CC71DC" w14:paraId="00395539" w14:textId="77777777" w:rsidTr="00CC71DC">
        <w:trPr>
          <w:jc w:val="center"/>
        </w:trPr>
        <w:tc>
          <w:tcPr>
            <w:tcW w:w="1717" w:type="dxa"/>
          </w:tcPr>
          <w:p w14:paraId="23901A0A"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Protokoły</w:t>
            </w:r>
          </w:p>
        </w:tc>
        <w:tc>
          <w:tcPr>
            <w:tcW w:w="5791" w:type="dxa"/>
          </w:tcPr>
          <w:p w14:paraId="6A43C3E7" w14:textId="77777777" w:rsidR="000955C4" w:rsidRPr="00CC71DC" w:rsidRDefault="000955C4" w:rsidP="000955C4">
            <w:pPr>
              <w:spacing w:after="0" w:line="276" w:lineRule="auto"/>
              <w:rPr>
                <w:rFonts w:cs="Calibri"/>
                <w:sz w:val="20"/>
                <w:szCs w:val="20"/>
              </w:rPr>
            </w:pPr>
            <w:r w:rsidRPr="00CC71DC">
              <w:rPr>
                <w:rFonts w:cs="Calibri"/>
                <w:sz w:val="20"/>
                <w:szCs w:val="20"/>
              </w:rPr>
              <w:t xml:space="preserve">SMB, AFP, NFS, FTP, </w:t>
            </w:r>
            <w:proofErr w:type="spellStart"/>
            <w:r w:rsidRPr="00CC71DC">
              <w:rPr>
                <w:rFonts w:cs="Calibri"/>
                <w:sz w:val="20"/>
                <w:szCs w:val="20"/>
              </w:rPr>
              <w:t>WebDAV</w:t>
            </w:r>
            <w:proofErr w:type="spellEnd"/>
            <w:r w:rsidRPr="00CC71DC">
              <w:rPr>
                <w:rFonts w:cs="Calibri"/>
                <w:sz w:val="20"/>
                <w:szCs w:val="20"/>
              </w:rPr>
              <w:t xml:space="preserve">, </w:t>
            </w:r>
            <w:proofErr w:type="spellStart"/>
            <w:r w:rsidRPr="00CC71DC">
              <w:rPr>
                <w:rFonts w:cs="Calibri"/>
                <w:sz w:val="20"/>
                <w:szCs w:val="20"/>
              </w:rPr>
              <w:t>iSCSI</w:t>
            </w:r>
            <w:proofErr w:type="spellEnd"/>
            <w:r w:rsidRPr="00CC71DC">
              <w:rPr>
                <w:rFonts w:cs="Calibri"/>
                <w:sz w:val="20"/>
                <w:szCs w:val="20"/>
              </w:rPr>
              <w:t>, Telnet, SSH, SNMP</w:t>
            </w:r>
          </w:p>
        </w:tc>
        <w:tc>
          <w:tcPr>
            <w:tcW w:w="2120" w:type="dxa"/>
            <w:tcBorders>
              <w:top w:val="single" w:sz="4" w:space="0" w:color="auto"/>
              <w:left w:val="single" w:sz="4" w:space="0" w:color="auto"/>
              <w:bottom w:val="single" w:sz="4" w:space="0" w:color="auto"/>
              <w:right w:val="single" w:sz="4" w:space="0" w:color="auto"/>
            </w:tcBorders>
          </w:tcPr>
          <w:p w14:paraId="44BF76B2" w14:textId="77777777" w:rsidR="000955C4" w:rsidRPr="00CC71DC" w:rsidRDefault="000955C4" w:rsidP="000955C4">
            <w:pPr>
              <w:spacing w:line="276" w:lineRule="auto"/>
              <w:rPr>
                <w:rFonts w:cs="Calibri"/>
                <w:color w:val="000000"/>
                <w:sz w:val="20"/>
                <w:szCs w:val="20"/>
              </w:rPr>
            </w:pPr>
          </w:p>
        </w:tc>
      </w:tr>
      <w:tr w:rsidR="000955C4" w:rsidRPr="00CC71DC" w14:paraId="5AA4D8DF" w14:textId="77777777" w:rsidTr="00CC71DC">
        <w:trPr>
          <w:jc w:val="center"/>
        </w:trPr>
        <w:tc>
          <w:tcPr>
            <w:tcW w:w="1717" w:type="dxa"/>
          </w:tcPr>
          <w:p w14:paraId="328714EB"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Usługi</w:t>
            </w:r>
          </w:p>
        </w:tc>
        <w:tc>
          <w:tcPr>
            <w:tcW w:w="5791" w:type="dxa"/>
          </w:tcPr>
          <w:p w14:paraId="75BC8357" w14:textId="77777777" w:rsidR="00565996" w:rsidRDefault="000955C4">
            <w:pPr>
              <w:pStyle w:val="Akapitzlist"/>
              <w:numPr>
                <w:ilvl w:val="0"/>
                <w:numId w:val="64"/>
              </w:numPr>
              <w:spacing w:after="0" w:line="276" w:lineRule="auto"/>
              <w:rPr>
                <w:rFonts w:cs="Calibri"/>
                <w:sz w:val="20"/>
                <w:szCs w:val="20"/>
              </w:rPr>
            </w:pPr>
            <w:r w:rsidRPr="00565996">
              <w:rPr>
                <w:rFonts w:cs="Calibri"/>
                <w:sz w:val="20"/>
                <w:szCs w:val="20"/>
              </w:rPr>
              <w:t xml:space="preserve">Serwer VPN, Serwer pocztowy, Stacja monitoringu, Windows ACL, Integracja z Windows ADS, Firewall, Serwer WWW, Serwer plików, Manager plików przez WWW, Szyfrowana replikacja zdalna na kilka serwerów w tym samym czasie, Usługa DDNS, Serwer i klient LDAP, Możliwość utworzenia kilku wolumenów w obrębie jednej macierzy RAID, migawki (min. 65 tys. w cały systemie), możliwość tworzenia i uruchamiania maszyn wirtualnych bezpośrednio w systemie bez wykorzystywania zewnętrznych </w:t>
            </w:r>
            <w:proofErr w:type="spellStart"/>
            <w:r w:rsidRPr="00565996">
              <w:rPr>
                <w:rFonts w:cs="Calibri"/>
                <w:sz w:val="20"/>
                <w:szCs w:val="20"/>
              </w:rPr>
              <w:t>wirtualizatorów</w:t>
            </w:r>
            <w:proofErr w:type="spellEnd"/>
            <w:r w:rsidRPr="00565996">
              <w:rPr>
                <w:rFonts w:cs="Calibri"/>
                <w:sz w:val="20"/>
                <w:szCs w:val="20"/>
              </w:rPr>
              <w:t>.</w:t>
            </w:r>
          </w:p>
          <w:p w14:paraId="7BE9CAC7" w14:textId="77777777" w:rsidR="00565996" w:rsidRDefault="000955C4">
            <w:pPr>
              <w:pStyle w:val="Akapitzlist"/>
              <w:numPr>
                <w:ilvl w:val="0"/>
                <w:numId w:val="64"/>
              </w:numPr>
              <w:spacing w:after="0" w:line="276" w:lineRule="auto"/>
              <w:rPr>
                <w:rFonts w:cs="Calibri"/>
                <w:sz w:val="20"/>
                <w:szCs w:val="20"/>
              </w:rPr>
            </w:pPr>
            <w:r w:rsidRPr="00565996">
              <w:rPr>
                <w:rFonts w:cs="Calibri"/>
                <w:sz w:val="20"/>
                <w:szCs w:val="20"/>
              </w:rPr>
              <w:t xml:space="preserve">Wykonywanie kopii zapasowych maszyn wirtualnych ze środowisk takich jak </w:t>
            </w:r>
            <w:proofErr w:type="spellStart"/>
            <w:r w:rsidRPr="00565996">
              <w:rPr>
                <w:rFonts w:cs="Calibri"/>
                <w:sz w:val="20"/>
                <w:szCs w:val="20"/>
              </w:rPr>
              <w:t>VMware</w:t>
            </w:r>
            <w:proofErr w:type="spellEnd"/>
            <w:r w:rsidRPr="00565996">
              <w:rPr>
                <w:rFonts w:cs="Calibri"/>
                <w:sz w:val="20"/>
                <w:szCs w:val="20"/>
              </w:rPr>
              <w:t xml:space="preserve"> </w:t>
            </w:r>
            <w:proofErr w:type="spellStart"/>
            <w:r w:rsidRPr="00565996">
              <w:rPr>
                <w:rFonts w:cs="Calibri"/>
                <w:sz w:val="20"/>
                <w:szCs w:val="20"/>
              </w:rPr>
              <w:t>vSphere</w:t>
            </w:r>
            <w:proofErr w:type="spellEnd"/>
            <w:r w:rsidRPr="00565996">
              <w:rPr>
                <w:rFonts w:cs="Calibri"/>
                <w:sz w:val="20"/>
                <w:szCs w:val="20"/>
              </w:rPr>
              <w:t xml:space="preserve">, </w:t>
            </w:r>
            <w:proofErr w:type="spellStart"/>
            <w:r w:rsidRPr="00565996">
              <w:rPr>
                <w:rFonts w:cs="Calibri"/>
                <w:sz w:val="20"/>
                <w:szCs w:val="20"/>
              </w:rPr>
              <w:t>VMware</w:t>
            </w:r>
            <w:proofErr w:type="spellEnd"/>
            <w:r w:rsidRPr="00565996">
              <w:rPr>
                <w:rFonts w:cs="Calibri"/>
                <w:sz w:val="20"/>
                <w:szCs w:val="20"/>
              </w:rPr>
              <w:t xml:space="preserve"> </w:t>
            </w:r>
            <w:proofErr w:type="spellStart"/>
            <w:r w:rsidRPr="00565996">
              <w:rPr>
                <w:rFonts w:cs="Calibri"/>
                <w:sz w:val="20"/>
                <w:szCs w:val="20"/>
              </w:rPr>
              <w:t>free</w:t>
            </w:r>
            <w:proofErr w:type="spellEnd"/>
            <w:r w:rsidRPr="00565996">
              <w:rPr>
                <w:rFonts w:cs="Calibri"/>
                <w:sz w:val="20"/>
                <w:szCs w:val="20"/>
              </w:rPr>
              <w:t xml:space="preserve"> </w:t>
            </w:r>
            <w:proofErr w:type="spellStart"/>
            <w:r w:rsidRPr="00565996">
              <w:rPr>
                <w:rFonts w:cs="Calibri"/>
                <w:sz w:val="20"/>
                <w:szCs w:val="20"/>
              </w:rPr>
              <w:t>ESXi</w:t>
            </w:r>
            <w:proofErr w:type="spellEnd"/>
            <w:r w:rsidRPr="00565996">
              <w:rPr>
                <w:rFonts w:cs="Calibri"/>
                <w:sz w:val="20"/>
                <w:szCs w:val="20"/>
              </w:rPr>
              <w:t xml:space="preserve"> oraz Microsoft Hyper-V 2016, 2019, 2022 (wraz z klastrami przełączania awaryjnego) z wykorzystaniem centralnego panelu zarządzania oraz dodatkowo:</w:t>
            </w:r>
          </w:p>
          <w:p w14:paraId="66B22805" w14:textId="77777777" w:rsidR="00565996" w:rsidRDefault="000955C4">
            <w:pPr>
              <w:pStyle w:val="Akapitzlist"/>
              <w:numPr>
                <w:ilvl w:val="0"/>
                <w:numId w:val="64"/>
              </w:numPr>
              <w:spacing w:after="0" w:line="276" w:lineRule="auto"/>
              <w:rPr>
                <w:rFonts w:cs="Calibri"/>
                <w:sz w:val="20"/>
                <w:szCs w:val="20"/>
              </w:rPr>
            </w:pPr>
            <w:r w:rsidRPr="00565996">
              <w:rPr>
                <w:rFonts w:cs="Calibri"/>
                <w:sz w:val="20"/>
                <w:szCs w:val="20"/>
              </w:rPr>
              <w:t xml:space="preserve">Wykonywanie kopii zapasowych typu </w:t>
            </w:r>
            <w:proofErr w:type="spellStart"/>
            <w:r w:rsidRPr="00565996">
              <w:rPr>
                <w:rFonts w:cs="Calibri"/>
                <w:sz w:val="20"/>
                <w:szCs w:val="20"/>
              </w:rPr>
              <w:t>bare</w:t>
            </w:r>
            <w:proofErr w:type="spellEnd"/>
            <w:r w:rsidRPr="00565996">
              <w:rPr>
                <w:rFonts w:cs="Calibri"/>
                <w:sz w:val="20"/>
                <w:szCs w:val="20"/>
              </w:rPr>
              <w:t xml:space="preserve">-metal komputerów lokalnych z systemem Windows 7 lub nowszym według harmonogramu z możliwością zarządzania z poziomu centralnej konsoli dostępnej lokalnie oraz zdalnie, przywracania pojedynczych plików, folderów oraz całych obrazów dysku. Kopia musi być wykonywana w trybie przyrostowym z możliwością przechowywania minimum 32 wersji i zarządzania ich przechowywaniem w sposób automatyczny poprzez dedykowany algorytm. Dane z kopii zapasowych muszą być redukowane poprzez globalną </w:t>
            </w:r>
            <w:proofErr w:type="spellStart"/>
            <w:r w:rsidRPr="00565996">
              <w:rPr>
                <w:rFonts w:cs="Calibri"/>
                <w:sz w:val="20"/>
                <w:szCs w:val="20"/>
              </w:rPr>
              <w:t>deduplikację</w:t>
            </w:r>
            <w:proofErr w:type="spellEnd"/>
            <w:r w:rsidRPr="00565996">
              <w:rPr>
                <w:rFonts w:cs="Calibri"/>
                <w:sz w:val="20"/>
                <w:szCs w:val="20"/>
              </w:rPr>
              <w:t xml:space="preserve"> po stronie miejsca przechowywania. Licencja musi umożliwiać podłączanie kolejnych komputerów do systemu kopii zapasowej bez limitu.</w:t>
            </w:r>
          </w:p>
          <w:p w14:paraId="65F80F14" w14:textId="6993D07D" w:rsidR="000955C4" w:rsidRPr="00565996" w:rsidRDefault="000955C4">
            <w:pPr>
              <w:pStyle w:val="Akapitzlist"/>
              <w:numPr>
                <w:ilvl w:val="0"/>
                <w:numId w:val="64"/>
              </w:numPr>
              <w:spacing w:after="0" w:line="276" w:lineRule="auto"/>
              <w:rPr>
                <w:rFonts w:cs="Calibri"/>
                <w:sz w:val="20"/>
                <w:szCs w:val="20"/>
              </w:rPr>
            </w:pPr>
            <w:r w:rsidRPr="00565996">
              <w:rPr>
                <w:rFonts w:cs="Calibri"/>
                <w:sz w:val="20"/>
                <w:szCs w:val="20"/>
              </w:rPr>
              <w:t xml:space="preserve">Instalacja i konfiguracja </w:t>
            </w:r>
            <w:proofErr w:type="gramStart"/>
            <w:r w:rsidRPr="00565996">
              <w:rPr>
                <w:rFonts w:cs="Calibri"/>
                <w:sz w:val="20"/>
                <w:szCs w:val="20"/>
              </w:rPr>
              <w:t>kopi</w:t>
            </w:r>
            <w:proofErr w:type="gramEnd"/>
            <w:r w:rsidRPr="00565996">
              <w:rPr>
                <w:rFonts w:cs="Calibri"/>
                <w:sz w:val="20"/>
                <w:szCs w:val="20"/>
              </w:rPr>
              <w:t xml:space="preserve"> zapasowych przez tunel VPN</w:t>
            </w:r>
          </w:p>
          <w:p w14:paraId="7867729D" w14:textId="77777777" w:rsidR="000955C4" w:rsidRPr="00CC71DC" w:rsidRDefault="000955C4" w:rsidP="000955C4">
            <w:pPr>
              <w:spacing w:after="0" w:line="276" w:lineRule="auto"/>
              <w:rPr>
                <w:rFonts w:cs="Calibri"/>
                <w:sz w:val="20"/>
                <w:szCs w:val="20"/>
              </w:rPr>
            </w:pPr>
          </w:p>
        </w:tc>
        <w:tc>
          <w:tcPr>
            <w:tcW w:w="2120" w:type="dxa"/>
            <w:tcBorders>
              <w:top w:val="single" w:sz="4" w:space="0" w:color="auto"/>
              <w:left w:val="single" w:sz="4" w:space="0" w:color="auto"/>
              <w:bottom w:val="single" w:sz="4" w:space="0" w:color="auto"/>
              <w:right w:val="single" w:sz="4" w:space="0" w:color="auto"/>
            </w:tcBorders>
          </w:tcPr>
          <w:p w14:paraId="33A4F702" w14:textId="77777777" w:rsidR="000955C4" w:rsidRPr="00CC71DC" w:rsidRDefault="000955C4" w:rsidP="000955C4">
            <w:pPr>
              <w:spacing w:line="276" w:lineRule="auto"/>
              <w:rPr>
                <w:rFonts w:cs="Calibri"/>
                <w:color w:val="000000"/>
                <w:sz w:val="20"/>
                <w:szCs w:val="20"/>
              </w:rPr>
            </w:pPr>
          </w:p>
        </w:tc>
      </w:tr>
      <w:tr w:rsidR="000955C4" w:rsidRPr="00CC71DC" w14:paraId="097041BE" w14:textId="77777777" w:rsidTr="00CC71DC">
        <w:trPr>
          <w:jc w:val="center"/>
        </w:trPr>
        <w:tc>
          <w:tcPr>
            <w:tcW w:w="1717" w:type="dxa"/>
          </w:tcPr>
          <w:p w14:paraId="0120D85B"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lastRenderedPageBreak/>
              <w:t>Język GUI</w:t>
            </w:r>
          </w:p>
        </w:tc>
        <w:tc>
          <w:tcPr>
            <w:tcW w:w="5791" w:type="dxa"/>
          </w:tcPr>
          <w:p w14:paraId="6418B967" w14:textId="77777777" w:rsidR="000955C4" w:rsidRPr="00CC71DC" w:rsidRDefault="000955C4" w:rsidP="000955C4">
            <w:pPr>
              <w:spacing w:after="0" w:line="276" w:lineRule="auto"/>
              <w:rPr>
                <w:rFonts w:cs="Calibri"/>
                <w:sz w:val="20"/>
                <w:szCs w:val="20"/>
              </w:rPr>
            </w:pPr>
            <w:r w:rsidRPr="00CC71DC">
              <w:rPr>
                <w:rFonts w:cs="Calibri"/>
                <w:sz w:val="20"/>
                <w:szCs w:val="20"/>
              </w:rPr>
              <w:t>Polski</w:t>
            </w:r>
          </w:p>
        </w:tc>
        <w:tc>
          <w:tcPr>
            <w:tcW w:w="2120" w:type="dxa"/>
            <w:tcBorders>
              <w:top w:val="single" w:sz="4" w:space="0" w:color="auto"/>
              <w:left w:val="single" w:sz="4" w:space="0" w:color="auto"/>
              <w:bottom w:val="single" w:sz="4" w:space="0" w:color="auto"/>
              <w:right w:val="single" w:sz="4" w:space="0" w:color="auto"/>
            </w:tcBorders>
          </w:tcPr>
          <w:p w14:paraId="238D93EA" w14:textId="77777777" w:rsidR="000955C4" w:rsidRPr="00CC71DC" w:rsidRDefault="000955C4" w:rsidP="000955C4">
            <w:pPr>
              <w:spacing w:line="276" w:lineRule="auto"/>
              <w:rPr>
                <w:rFonts w:cs="Calibri"/>
                <w:color w:val="000000"/>
                <w:sz w:val="20"/>
                <w:szCs w:val="20"/>
              </w:rPr>
            </w:pPr>
          </w:p>
        </w:tc>
      </w:tr>
      <w:tr w:rsidR="000955C4" w:rsidRPr="00CC71DC" w14:paraId="74808F85" w14:textId="77777777" w:rsidTr="00CC71DC">
        <w:trPr>
          <w:jc w:val="center"/>
        </w:trPr>
        <w:tc>
          <w:tcPr>
            <w:tcW w:w="1717" w:type="dxa"/>
          </w:tcPr>
          <w:p w14:paraId="3296BF4F"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Pobór mocy</w:t>
            </w:r>
          </w:p>
        </w:tc>
        <w:tc>
          <w:tcPr>
            <w:tcW w:w="5791" w:type="dxa"/>
          </w:tcPr>
          <w:p w14:paraId="5C3616C2" w14:textId="77777777" w:rsidR="000955C4" w:rsidRPr="00CC71DC" w:rsidRDefault="000955C4" w:rsidP="000955C4">
            <w:pPr>
              <w:spacing w:after="0" w:line="276" w:lineRule="auto"/>
              <w:rPr>
                <w:rFonts w:cs="Calibri"/>
                <w:sz w:val="20"/>
                <w:szCs w:val="20"/>
              </w:rPr>
            </w:pPr>
            <w:r w:rsidRPr="00CC71DC">
              <w:rPr>
                <w:rFonts w:cs="Calibri"/>
                <w:sz w:val="20"/>
                <w:szCs w:val="20"/>
              </w:rPr>
              <w:t>Maksymalnie 63W w trybie pracy.</w:t>
            </w:r>
          </w:p>
        </w:tc>
        <w:tc>
          <w:tcPr>
            <w:tcW w:w="2120" w:type="dxa"/>
            <w:tcBorders>
              <w:top w:val="single" w:sz="4" w:space="0" w:color="auto"/>
              <w:left w:val="single" w:sz="4" w:space="0" w:color="auto"/>
              <w:bottom w:val="single" w:sz="4" w:space="0" w:color="auto"/>
              <w:right w:val="single" w:sz="4" w:space="0" w:color="auto"/>
            </w:tcBorders>
          </w:tcPr>
          <w:p w14:paraId="2214013F" w14:textId="77777777" w:rsidR="000955C4" w:rsidRPr="00CC71DC" w:rsidRDefault="000955C4" w:rsidP="000955C4">
            <w:pPr>
              <w:spacing w:line="276" w:lineRule="auto"/>
              <w:rPr>
                <w:rFonts w:cs="Calibri"/>
                <w:color w:val="000000"/>
                <w:sz w:val="20"/>
                <w:szCs w:val="20"/>
              </w:rPr>
            </w:pPr>
          </w:p>
        </w:tc>
      </w:tr>
      <w:tr w:rsidR="000955C4" w:rsidRPr="00CC71DC" w14:paraId="566FD855" w14:textId="77777777" w:rsidTr="00CC71DC">
        <w:trPr>
          <w:jc w:val="center"/>
        </w:trPr>
        <w:tc>
          <w:tcPr>
            <w:tcW w:w="1717" w:type="dxa"/>
          </w:tcPr>
          <w:p w14:paraId="030EE605"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System plików</w:t>
            </w:r>
          </w:p>
        </w:tc>
        <w:tc>
          <w:tcPr>
            <w:tcW w:w="5791" w:type="dxa"/>
          </w:tcPr>
          <w:p w14:paraId="6D9AF54D" w14:textId="77777777" w:rsidR="000955C4" w:rsidRPr="00CC71DC" w:rsidRDefault="000955C4" w:rsidP="000955C4">
            <w:pPr>
              <w:spacing w:after="0" w:line="276" w:lineRule="auto"/>
              <w:rPr>
                <w:rFonts w:cs="Calibri"/>
                <w:sz w:val="20"/>
                <w:szCs w:val="20"/>
              </w:rPr>
            </w:pPr>
            <w:r w:rsidRPr="00CC71DC">
              <w:rPr>
                <w:rFonts w:cs="Calibri"/>
                <w:sz w:val="20"/>
                <w:szCs w:val="20"/>
              </w:rPr>
              <w:t>Dyski wewnętrzne: BTRFS.</w:t>
            </w:r>
          </w:p>
        </w:tc>
        <w:tc>
          <w:tcPr>
            <w:tcW w:w="2120" w:type="dxa"/>
            <w:tcBorders>
              <w:top w:val="single" w:sz="4" w:space="0" w:color="auto"/>
              <w:left w:val="single" w:sz="4" w:space="0" w:color="auto"/>
              <w:bottom w:val="single" w:sz="4" w:space="0" w:color="auto"/>
              <w:right w:val="single" w:sz="4" w:space="0" w:color="auto"/>
            </w:tcBorders>
          </w:tcPr>
          <w:p w14:paraId="6CC1809C" w14:textId="77777777" w:rsidR="000955C4" w:rsidRPr="00CC71DC" w:rsidRDefault="000955C4" w:rsidP="000955C4">
            <w:pPr>
              <w:spacing w:line="276" w:lineRule="auto"/>
              <w:rPr>
                <w:rFonts w:cs="Calibri"/>
                <w:color w:val="000000"/>
                <w:sz w:val="20"/>
                <w:szCs w:val="20"/>
              </w:rPr>
            </w:pPr>
          </w:p>
        </w:tc>
      </w:tr>
      <w:tr w:rsidR="000955C4" w:rsidRPr="00CC71DC" w14:paraId="50D16DB6" w14:textId="77777777" w:rsidTr="00CC71DC">
        <w:trPr>
          <w:jc w:val="center"/>
        </w:trPr>
        <w:tc>
          <w:tcPr>
            <w:tcW w:w="1717" w:type="dxa"/>
          </w:tcPr>
          <w:p w14:paraId="1BCB11DE"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Szyfrowanie</w:t>
            </w:r>
          </w:p>
        </w:tc>
        <w:tc>
          <w:tcPr>
            <w:tcW w:w="5791" w:type="dxa"/>
          </w:tcPr>
          <w:p w14:paraId="58793515" w14:textId="77777777" w:rsidR="000955C4" w:rsidRPr="00CC71DC" w:rsidRDefault="000955C4" w:rsidP="000955C4">
            <w:pPr>
              <w:spacing w:after="0" w:line="276" w:lineRule="auto"/>
              <w:rPr>
                <w:rFonts w:cs="Calibri"/>
                <w:sz w:val="20"/>
                <w:szCs w:val="20"/>
              </w:rPr>
            </w:pPr>
            <w:r w:rsidRPr="00CC71DC">
              <w:rPr>
                <w:rFonts w:cs="Calibri"/>
                <w:sz w:val="20"/>
                <w:szCs w:val="20"/>
              </w:rPr>
              <w:t>Mechanizm szyfrowania sprzętowego (AES-NI)</w:t>
            </w:r>
          </w:p>
        </w:tc>
        <w:tc>
          <w:tcPr>
            <w:tcW w:w="2120" w:type="dxa"/>
            <w:tcBorders>
              <w:top w:val="single" w:sz="4" w:space="0" w:color="auto"/>
              <w:left w:val="single" w:sz="4" w:space="0" w:color="auto"/>
              <w:bottom w:val="single" w:sz="4" w:space="0" w:color="auto"/>
              <w:right w:val="single" w:sz="4" w:space="0" w:color="auto"/>
            </w:tcBorders>
          </w:tcPr>
          <w:p w14:paraId="3CF652C0" w14:textId="77777777" w:rsidR="000955C4" w:rsidRPr="00CC71DC" w:rsidRDefault="000955C4" w:rsidP="000955C4">
            <w:pPr>
              <w:spacing w:line="276" w:lineRule="auto"/>
              <w:rPr>
                <w:rFonts w:cs="Calibri"/>
                <w:color w:val="000000"/>
                <w:sz w:val="20"/>
                <w:szCs w:val="20"/>
              </w:rPr>
            </w:pPr>
          </w:p>
        </w:tc>
      </w:tr>
      <w:tr w:rsidR="000955C4" w:rsidRPr="00CC71DC" w14:paraId="6FB58944" w14:textId="77777777" w:rsidTr="00CC71DC">
        <w:trPr>
          <w:jc w:val="center"/>
        </w:trPr>
        <w:tc>
          <w:tcPr>
            <w:tcW w:w="1717" w:type="dxa"/>
          </w:tcPr>
          <w:p w14:paraId="0D6AB06B"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Zasilacz</w:t>
            </w:r>
          </w:p>
        </w:tc>
        <w:tc>
          <w:tcPr>
            <w:tcW w:w="5791" w:type="dxa"/>
          </w:tcPr>
          <w:p w14:paraId="50FEAF6B" w14:textId="77777777" w:rsidR="000955C4" w:rsidRPr="00CC71DC" w:rsidRDefault="000955C4" w:rsidP="000955C4">
            <w:pPr>
              <w:spacing w:after="0" w:line="276" w:lineRule="auto"/>
              <w:rPr>
                <w:rFonts w:cs="Calibri"/>
                <w:sz w:val="20"/>
                <w:szCs w:val="20"/>
              </w:rPr>
            </w:pPr>
            <w:r w:rsidRPr="00CC71DC">
              <w:rPr>
                <w:rFonts w:cs="Calibri"/>
                <w:sz w:val="20"/>
                <w:szCs w:val="20"/>
              </w:rPr>
              <w:t>Zasilacz redundantny o mocy minimum 340W.</w:t>
            </w:r>
          </w:p>
        </w:tc>
        <w:tc>
          <w:tcPr>
            <w:tcW w:w="2120" w:type="dxa"/>
            <w:tcBorders>
              <w:top w:val="single" w:sz="4" w:space="0" w:color="auto"/>
              <w:left w:val="single" w:sz="4" w:space="0" w:color="auto"/>
              <w:bottom w:val="single" w:sz="4" w:space="0" w:color="auto"/>
              <w:right w:val="single" w:sz="4" w:space="0" w:color="auto"/>
            </w:tcBorders>
          </w:tcPr>
          <w:p w14:paraId="559C7EB3" w14:textId="77777777" w:rsidR="000955C4" w:rsidRPr="00CC71DC" w:rsidRDefault="000955C4" w:rsidP="000955C4">
            <w:pPr>
              <w:spacing w:line="276" w:lineRule="auto"/>
              <w:rPr>
                <w:rFonts w:cs="Calibri"/>
                <w:color w:val="000000"/>
                <w:sz w:val="20"/>
                <w:szCs w:val="20"/>
              </w:rPr>
            </w:pPr>
          </w:p>
        </w:tc>
      </w:tr>
      <w:tr w:rsidR="000955C4" w:rsidRPr="00CC71DC" w14:paraId="1B905D2A" w14:textId="77777777" w:rsidTr="00CC71DC">
        <w:trPr>
          <w:jc w:val="center"/>
        </w:trPr>
        <w:tc>
          <w:tcPr>
            <w:tcW w:w="1717" w:type="dxa"/>
            <w:tcBorders>
              <w:top w:val="single" w:sz="4" w:space="0" w:color="auto"/>
              <w:left w:val="single" w:sz="4" w:space="0" w:color="auto"/>
              <w:bottom w:val="single" w:sz="4" w:space="0" w:color="auto"/>
              <w:right w:val="single" w:sz="4" w:space="0" w:color="auto"/>
            </w:tcBorders>
          </w:tcPr>
          <w:p w14:paraId="225FF9A7"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Gwarancja</w:t>
            </w:r>
          </w:p>
        </w:tc>
        <w:tc>
          <w:tcPr>
            <w:tcW w:w="5791" w:type="dxa"/>
            <w:tcBorders>
              <w:top w:val="single" w:sz="4" w:space="0" w:color="auto"/>
              <w:left w:val="single" w:sz="4" w:space="0" w:color="auto"/>
              <w:bottom w:val="single" w:sz="4" w:space="0" w:color="auto"/>
              <w:right w:val="single" w:sz="4" w:space="0" w:color="auto"/>
            </w:tcBorders>
          </w:tcPr>
          <w:p w14:paraId="56F95090" w14:textId="77777777" w:rsidR="000955C4" w:rsidRPr="00CC71DC" w:rsidRDefault="000955C4" w:rsidP="000955C4">
            <w:pPr>
              <w:spacing w:after="0" w:line="276" w:lineRule="auto"/>
              <w:rPr>
                <w:rFonts w:cs="Calibri"/>
                <w:sz w:val="20"/>
                <w:szCs w:val="20"/>
              </w:rPr>
            </w:pPr>
            <w:r w:rsidRPr="00CC71DC">
              <w:rPr>
                <w:rFonts w:cs="Calibri"/>
                <w:sz w:val="20"/>
                <w:szCs w:val="20"/>
              </w:rPr>
              <w:t>Gwarancja producenta co najmniej 36 miesięcy.</w:t>
            </w:r>
          </w:p>
        </w:tc>
        <w:tc>
          <w:tcPr>
            <w:tcW w:w="2120" w:type="dxa"/>
            <w:tcBorders>
              <w:top w:val="single" w:sz="4" w:space="0" w:color="auto"/>
              <w:left w:val="single" w:sz="4" w:space="0" w:color="auto"/>
              <w:bottom w:val="single" w:sz="4" w:space="0" w:color="auto"/>
              <w:right w:val="single" w:sz="4" w:space="0" w:color="auto"/>
            </w:tcBorders>
          </w:tcPr>
          <w:p w14:paraId="3594766F" w14:textId="77777777" w:rsidR="000955C4" w:rsidRPr="00CC71DC" w:rsidRDefault="000955C4" w:rsidP="000955C4">
            <w:pPr>
              <w:spacing w:line="276" w:lineRule="auto"/>
              <w:rPr>
                <w:rFonts w:cs="Calibri"/>
                <w:color w:val="000000"/>
                <w:sz w:val="20"/>
                <w:szCs w:val="20"/>
              </w:rPr>
            </w:pPr>
          </w:p>
        </w:tc>
      </w:tr>
    </w:tbl>
    <w:p w14:paraId="0C52C9C3" w14:textId="77777777" w:rsidR="000955C4" w:rsidRDefault="000955C4" w:rsidP="000955C4">
      <w:pPr>
        <w:spacing w:line="276" w:lineRule="auto"/>
      </w:pPr>
    </w:p>
    <w:p w14:paraId="5F12E57A" w14:textId="77777777" w:rsidR="000955C4" w:rsidRDefault="000955C4" w:rsidP="000955C4">
      <w:pPr>
        <w:spacing w:line="276" w:lineRule="auto"/>
      </w:pPr>
      <w:r>
        <w:br w:type="page"/>
      </w:r>
    </w:p>
    <w:p w14:paraId="72FA5687" w14:textId="77777777" w:rsidR="000955C4" w:rsidRPr="005632A0" w:rsidRDefault="000955C4">
      <w:pPr>
        <w:pStyle w:val="Akapitzlist"/>
        <w:numPr>
          <w:ilvl w:val="0"/>
          <w:numId w:val="48"/>
        </w:numPr>
        <w:spacing w:before="0" w:after="160" w:line="276" w:lineRule="auto"/>
      </w:pPr>
      <w:r w:rsidRPr="005632A0">
        <w:lastRenderedPageBreak/>
        <w:t xml:space="preserve">Zarządzalne urządzenia sieciowe z obsługą VLAN, </w:t>
      </w:r>
      <w:proofErr w:type="spellStart"/>
      <w:r w:rsidRPr="005632A0">
        <w:t>MACsec</w:t>
      </w:r>
      <w:proofErr w:type="spellEnd"/>
      <w:r w:rsidRPr="005632A0">
        <w:t>, standardu 802.1X (</w:t>
      </w:r>
      <w:proofErr w:type="spellStart"/>
      <w:r w:rsidRPr="005632A0">
        <w:t>switch</w:t>
      </w:r>
      <w:proofErr w:type="spellEnd"/>
      <w:r w:rsidRPr="005632A0">
        <w:t>)</w:t>
      </w:r>
    </w:p>
    <w:p w14:paraId="08D677C0" w14:textId="77777777" w:rsidR="000955C4" w:rsidRDefault="000955C4" w:rsidP="000955C4">
      <w:pPr>
        <w:spacing w:line="276" w:lineRule="auto"/>
      </w:pPr>
      <w:r>
        <w:t>Producent: …………………………………….</w:t>
      </w:r>
    </w:p>
    <w:p w14:paraId="26BCBA39" w14:textId="77777777" w:rsidR="000955C4" w:rsidRPr="00751982" w:rsidRDefault="000955C4" w:rsidP="000955C4">
      <w:pPr>
        <w:spacing w:line="276" w:lineRule="auto"/>
        <w:rPr>
          <w:rFonts w:ascii="Times New Roman" w:hAnsi="Times New Roman"/>
        </w:rPr>
      </w:pPr>
      <w:r>
        <w:t>Model: …………………………………….</w:t>
      </w:r>
    </w:p>
    <w:p w14:paraId="3140DC66" w14:textId="77777777" w:rsidR="000955C4" w:rsidRDefault="000955C4" w:rsidP="000955C4">
      <w:pPr>
        <w:spacing w:line="276" w:lineRule="auto"/>
      </w:pPr>
      <w:r w:rsidRPr="00886151">
        <w:t xml:space="preserve">Ilość: </w:t>
      </w:r>
      <w:r>
        <w:t>2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3955"/>
        <w:gridCol w:w="3956"/>
      </w:tblGrid>
      <w:tr w:rsidR="000955C4" w:rsidRPr="004B66FB" w14:paraId="27CA4F38" w14:textId="77777777" w:rsidTr="004B66FB">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2053F7AB" w14:textId="77777777" w:rsidR="000955C4" w:rsidRPr="004B66FB" w:rsidRDefault="000955C4" w:rsidP="000955C4">
            <w:pPr>
              <w:spacing w:line="276" w:lineRule="auto"/>
              <w:jc w:val="center"/>
              <w:rPr>
                <w:rFonts w:cs="Calibri"/>
                <w:b/>
                <w:bCs/>
                <w:color w:val="000000" w:themeColor="text1"/>
                <w:sz w:val="20"/>
                <w:szCs w:val="20"/>
              </w:rPr>
            </w:pPr>
            <w:r w:rsidRPr="004B66FB">
              <w:rPr>
                <w:rFonts w:cs="Calibri"/>
                <w:b/>
                <w:bCs/>
                <w:color w:val="000000" w:themeColor="text1"/>
                <w:sz w:val="20"/>
                <w:szCs w:val="20"/>
              </w:rPr>
              <w:t>Parametr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05120F4" w14:textId="77777777" w:rsidR="000955C4" w:rsidRPr="004B66FB" w:rsidRDefault="000955C4" w:rsidP="000955C4">
            <w:pPr>
              <w:spacing w:line="276" w:lineRule="auto"/>
              <w:jc w:val="center"/>
              <w:rPr>
                <w:rFonts w:cs="Calibri"/>
                <w:b/>
                <w:bCs/>
                <w:color w:val="000000" w:themeColor="text1"/>
                <w:sz w:val="20"/>
                <w:szCs w:val="20"/>
              </w:rPr>
            </w:pPr>
            <w:r w:rsidRPr="004B66FB">
              <w:rPr>
                <w:rFonts w:cs="Calibri"/>
                <w:b/>
                <w:bCs/>
                <w:color w:val="000000" w:themeColor="text1"/>
                <w:sz w:val="20"/>
                <w:szCs w:val="20"/>
              </w:rPr>
              <w:t>Charakterystyka (wymagania minimalne)</w:t>
            </w:r>
          </w:p>
        </w:tc>
        <w:tc>
          <w:tcPr>
            <w:tcW w:w="4253" w:type="dxa"/>
            <w:tcBorders>
              <w:top w:val="single" w:sz="4" w:space="0" w:color="auto"/>
              <w:left w:val="single" w:sz="4" w:space="0" w:color="auto"/>
              <w:bottom w:val="single" w:sz="4" w:space="0" w:color="auto"/>
              <w:right w:val="single" w:sz="4" w:space="0" w:color="auto"/>
            </w:tcBorders>
          </w:tcPr>
          <w:p w14:paraId="536A1591" w14:textId="77777777" w:rsidR="000955C4" w:rsidRPr="004B66FB" w:rsidRDefault="000955C4" w:rsidP="000955C4">
            <w:pPr>
              <w:spacing w:line="276" w:lineRule="auto"/>
              <w:jc w:val="center"/>
              <w:rPr>
                <w:rFonts w:cs="Calibri"/>
                <w:b/>
                <w:bCs/>
                <w:color w:val="000000" w:themeColor="text1"/>
                <w:sz w:val="20"/>
                <w:szCs w:val="20"/>
              </w:rPr>
            </w:pPr>
            <w:r w:rsidRPr="004B66FB">
              <w:rPr>
                <w:rFonts w:cs="Calibri"/>
                <w:b/>
                <w:bCs/>
                <w:color w:val="000000" w:themeColor="text1"/>
                <w:sz w:val="20"/>
                <w:szCs w:val="20"/>
              </w:rPr>
              <w:t>Oferowane parametry techniczne</w:t>
            </w:r>
          </w:p>
        </w:tc>
      </w:tr>
      <w:tr w:rsidR="000955C4" w:rsidRPr="004B66FB" w14:paraId="5CDAA278" w14:textId="77777777" w:rsidTr="004B66FB">
        <w:trPr>
          <w:jc w:val="center"/>
        </w:trPr>
        <w:tc>
          <w:tcPr>
            <w:tcW w:w="1838" w:type="dxa"/>
            <w:tcBorders>
              <w:top w:val="single" w:sz="4" w:space="0" w:color="auto"/>
              <w:left w:val="single" w:sz="4" w:space="0" w:color="auto"/>
              <w:bottom w:val="single" w:sz="4" w:space="0" w:color="auto"/>
              <w:right w:val="single" w:sz="4" w:space="0" w:color="auto"/>
            </w:tcBorders>
          </w:tcPr>
          <w:p w14:paraId="174DCE45" w14:textId="77777777" w:rsidR="000955C4" w:rsidRPr="004B66FB" w:rsidRDefault="000955C4" w:rsidP="000955C4">
            <w:pPr>
              <w:spacing w:after="0" w:line="276" w:lineRule="auto"/>
              <w:jc w:val="center"/>
              <w:rPr>
                <w:rFonts w:cs="Calibri"/>
                <w:b/>
                <w:bCs/>
                <w:sz w:val="20"/>
                <w:szCs w:val="20"/>
              </w:rPr>
            </w:pPr>
            <w:r w:rsidRPr="004B66FB">
              <w:rPr>
                <w:rFonts w:cs="Calibri"/>
                <w:b/>
                <w:bCs/>
                <w:sz w:val="20"/>
                <w:szCs w:val="20"/>
              </w:rPr>
              <w:t>Cechy sprzętowe</w:t>
            </w:r>
          </w:p>
        </w:tc>
        <w:tc>
          <w:tcPr>
            <w:tcW w:w="4252" w:type="dxa"/>
            <w:tcBorders>
              <w:top w:val="single" w:sz="4" w:space="0" w:color="auto"/>
              <w:left w:val="single" w:sz="4" w:space="0" w:color="auto"/>
              <w:bottom w:val="single" w:sz="4" w:space="0" w:color="auto"/>
              <w:right w:val="single" w:sz="4" w:space="0" w:color="auto"/>
            </w:tcBorders>
          </w:tcPr>
          <w:p w14:paraId="1EEEE604" w14:textId="77777777" w:rsidR="000955C4" w:rsidRPr="004B66FB" w:rsidRDefault="000955C4">
            <w:pPr>
              <w:pStyle w:val="Akapitzlist"/>
              <w:numPr>
                <w:ilvl w:val="0"/>
                <w:numId w:val="15"/>
              </w:numPr>
              <w:spacing w:before="0" w:after="160" w:line="276" w:lineRule="auto"/>
              <w:rPr>
                <w:rFonts w:cs="Calibri"/>
                <w:sz w:val="20"/>
                <w:szCs w:val="20"/>
              </w:rPr>
            </w:pPr>
            <w:proofErr w:type="spellStart"/>
            <w:r w:rsidRPr="004B66FB">
              <w:rPr>
                <w:rFonts w:cs="Calibri"/>
                <w:sz w:val="20"/>
                <w:szCs w:val="20"/>
              </w:rPr>
              <w:t>Stackowalny</w:t>
            </w:r>
            <w:proofErr w:type="spellEnd"/>
            <w:r w:rsidRPr="004B66FB">
              <w:rPr>
                <w:rFonts w:cs="Calibri"/>
                <w:sz w:val="20"/>
                <w:szCs w:val="20"/>
              </w:rPr>
              <w:t xml:space="preserve"> przełącznik warstwy 3 wspierający dynamiczny routing, wymagana obsługa: RIPv1/v2/</w:t>
            </w:r>
            <w:proofErr w:type="spellStart"/>
            <w:r w:rsidRPr="004B66FB">
              <w:rPr>
                <w:rFonts w:cs="Calibri"/>
                <w:sz w:val="20"/>
                <w:szCs w:val="20"/>
              </w:rPr>
              <w:t>ng</w:t>
            </w:r>
            <w:proofErr w:type="spellEnd"/>
            <w:r w:rsidRPr="004B66FB">
              <w:rPr>
                <w:rFonts w:cs="Calibri"/>
                <w:sz w:val="20"/>
                <w:szCs w:val="20"/>
              </w:rPr>
              <w:t>, OSPFv2/v</w:t>
            </w:r>
            <w:proofErr w:type="gramStart"/>
            <w:r w:rsidRPr="004B66FB">
              <w:rPr>
                <w:rFonts w:cs="Calibri"/>
                <w:sz w:val="20"/>
                <w:szCs w:val="20"/>
              </w:rPr>
              <w:t>3,VRRP</w:t>
            </w:r>
            <w:proofErr w:type="gramEnd"/>
            <w:r w:rsidRPr="004B66FB">
              <w:rPr>
                <w:rFonts w:cs="Calibri"/>
                <w:sz w:val="20"/>
                <w:szCs w:val="20"/>
              </w:rPr>
              <w:t>, ECMP, PIM-DM</w:t>
            </w:r>
          </w:p>
          <w:p w14:paraId="4DFADCBA"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Urządzenie musi być wyposażone w min. 48 gigabitowych portów RJ45 oraz min. sześć portów SFP+. Nie są dopuszczane porty SFP+ współdzielone z portami RJ45 (tzw. „</w:t>
            </w:r>
            <w:proofErr w:type="spellStart"/>
            <w:r w:rsidRPr="004B66FB">
              <w:rPr>
                <w:rFonts w:cs="Calibri"/>
                <w:sz w:val="20"/>
                <w:szCs w:val="20"/>
              </w:rPr>
              <w:t>combo</w:t>
            </w:r>
            <w:proofErr w:type="spellEnd"/>
            <w:r w:rsidRPr="004B66FB">
              <w:rPr>
                <w:rFonts w:cs="Calibri"/>
                <w:sz w:val="20"/>
                <w:szCs w:val="20"/>
              </w:rPr>
              <w:t>”)</w:t>
            </w:r>
            <w:r w:rsidRPr="004B66FB">
              <w:rPr>
                <w:rFonts w:cs="Calibri"/>
                <w:sz w:val="20"/>
                <w:szCs w:val="20"/>
              </w:rPr>
              <w:br/>
              <w:t>Porty SFP/SFP+ muszą obsługiwać moduły o prędkości transmisji zarówno 1 jak i 10Gbps.</w:t>
            </w:r>
          </w:p>
          <w:p w14:paraId="2BF2AB08"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Urządzenie musi posiadać port konsolowy RJ45 i/lub USB typu C</w:t>
            </w:r>
          </w:p>
          <w:p w14:paraId="1798151F"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Urządzenie musi umożliwiać łączenie jednostek w stos za pomocą fizycznych połączeń</w:t>
            </w:r>
            <w:r w:rsidRPr="004B66FB">
              <w:rPr>
                <w:rFonts w:cs="Calibri"/>
                <w:sz w:val="20"/>
                <w:szCs w:val="20"/>
              </w:rPr>
              <w:br/>
              <w:t>Nie dopuszcza się łączenia urządzeń w stos wirtualny (</w:t>
            </w:r>
            <w:proofErr w:type="spellStart"/>
            <w:r w:rsidRPr="004B66FB">
              <w:rPr>
                <w:rFonts w:cs="Calibri"/>
                <w:sz w:val="20"/>
                <w:szCs w:val="20"/>
              </w:rPr>
              <w:t>virtual</w:t>
            </w:r>
            <w:proofErr w:type="spellEnd"/>
            <w:r w:rsidRPr="004B66FB">
              <w:rPr>
                <w:rFonts w:cs="Calibri"/>
                <w:sz w:val="20"/>
                <w:szCs w:val="20"/>
              </w:rPr>
              <w:t xml:space="preserve"> </w:t>
            </w:r>
            <w:proofErr w:type="spellStart"/>
            <w:r w:rsidRPr="004B66FB">
              <w:rPr>
                <w:rFonts w:cs="Calibri"/>
                <w:sz w:val="20"/>
                <w:szCs w:val="20"/>
              </w:rPr>
              <w:t>stacking</w:t>
            </w:r>
            <w:proofErr w:type="spellEnd"/>
            <w:r w:rsidRPr="004B66FB">
              <w:rPr>
                <w:rFonts w:cs="Calibri"/>
                <w:sz w:val="20"/>
                <w:szCs w:val="20"/>
              </w:rPr>
              <w:t>)</w:t>
            </w:r>
          </w:p>
          <w:p w14:paraId="406EF71E"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Min. liczba urządzeń w stosie - 4</w:t>
            </w:r>
          </w:p>
          <w:p w14:paraId="7C0AFDDB"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Do łączenia urządzeń w stos nie dopuszcza się złącz i/lub modułów w standardzie zastrzeżonym prawnie przez konkretnego producenta</w:t>
            </w:r>
          </w:p>
          <w:p w14:paraId="4CB9B118"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Urządzenie musi posiadać port Ethernet umożliwiający zarządzanie out of band</w:t>
            </w:r>
          </w:p>
          <w:p w14:paraId="0ACBCD59"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 xml:space="preserve">Dopuszczane są jedynie urządzenia w architekturze nieblokującej pracujące w trybie </w:t>
            </w:r>
            <w:proofErr w:type="spellStart"/>
            <w:r w:rsidRPr="004B66FB">
              <w:rPr>
                <w:rFonts w:cs="Calibri"/>
                <w:sz w:val="20"/>
                <w:szCs w:val="20"/>
              </w:rPr>
              <w:t>store</w:t>
            </w:r>
            <w:proofErr w:type="spellEnd"/>
            <w:r w:rsidRPr="004B66FB">
              <w:rPr>
                <w:rFonts w:cs="Calibri"/>
                <w:sz w:val="20"/>
                <w:szCs w:val="20"/>
              </w:rPr>
              <w:t>-and-</w:t>
            </w:r>
            <w:proofErr w:type="spellStart"/>
            <w:r w:rsidRPr="004B66FB">
              <w:rPr>
                <w:rFonts w:cs="Calibri"/>
                <w:sz w:val="20"/>
                <w:szCs w:val="20"/>
              </w:rPr>
              <w:t>forward</w:t>
            </w:r>
            <w:proofErr w:type="spellEnd"/>
          </w:p>
          <w:p w14:paraId="47918AD3"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Rozmiar tablicy adresów MAC urządzenia min. 32K</w:t>
            </w:r>
          </w:p>
          <w:p w14:paraId="3587A309"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lastRenderedPageBreak/>
              <w:t>Przepustowość magistrali dla zadanej minimalnej ilości portów musi wynosić min. 216Gbps</w:t>
            </w:r>
          </w:p>
          <w:p w14:paraId="2F8656B4"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 xml:space="preserve">Min. szybkość przekierowań pakietów 160 </w:t>
            </w:r>
            <w:proofErr w:type="spellStart"/>
            <w:r w:rsidRPr="004B66FB">
              <w:rPr>
                <w:rFonts w:cs="Calibri"/>
                <w:sz w:val="20"/>
                <w:szCs w:val="20"/>
              </w:rPr>
              <w:t>Mpps</w:t>
            </w:r>
            <w:proofErr w:type="spellEnd"/>
          </w:p>
          <w:p w14:paraId="4FB90757"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Przełącznik musi posiadać bufor pakietów o rozmiarze min. 3MB</w:t>
            </w:r>
          </w:p>
          <w:p w14:paraId="085B672E"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Urządzenie musi posiadać możliwość wymiany wszystkich zasilaczy oraz umożliwiać montaż min. 2 zasilaczy, nie dopuszcza się rozwiązania 1+1 gdzie tylko jeden z zasilaczy jest wymienny</w:t>
            </w:r>
          </w:p>
          <w:p w14:paraId="359209A2" w14:textId="77777777" w:rsidR="000955C4" w:rsidRPr="004B66FB" w:rsidRDefault="000955C4">
            <w:pPr>
              <w:pStyle w:val="Akapitzlist"/>
              <w:numPr>
                <w:ilvl w:val="0"/>
                <w:numId w:val="15"/>
              </w:numPr>
              <w:spacing w:before="0" w:after="160" w:line="276" w:lineRule="auto"/>
              <w:jc w:val="both"/>
              <w:rPr>
                <w:rFonts w:cs="Calibri"/>
                <w:sz w:val="20"/>
                <w:szCs w:val="20"/>
              </w:rPr>
            </w:pPr>
            <w:r w:rsidRPr="004B66FB">
              <w:rPr>
                <w:rFonts w:cs="Calibri"/>
                <w:sz w:val="20"/>
                <w:szCs w:val="20"/>
              </w:rPr>
              <w:t>Całkowity pobór mocy urządzenia w czasie pracy nie może przekraczać 40W</w:t>
            </w:r>
          </w:p>
          <w:p w14:paraId="3E884EFD" w14:textId="77777777" w:rsidR="000955C4" w:rsidRPr="004B66FB" w:rsidRDefault="000955C4">
            <w:pPr>
              <w:pStyle w:val="Akapitzlist"/>
              <w:numPr>
                <w:ilvl w:val="0"/>
                <w:numId w:val="15"/>
              </w:numPr>
              <w:spacing w:before="0" w:after="160" w:line="276" w:lineRule="auto"/>
              <w:jc w:val="both"/>
              <w:rPr>
                <w:rFonts w:cs="Calibri"/>
                <w:sz w:val="20"/>
                <w:szCs w:val="20"/>
              </w:rPr>
            </w:pPr>
            <w:r w:rsidRPr="004B66FB">
              <w:rPr>
                <w:rFonts w:cs="Calibri"/>
                <w:sz w:val="20"/>
                <w:szCs w:val="20"/>
              </w:rPr>
              <w:t xml:space="preserve">Urządzenie musi posiadać wymienne wentylatory umożliwiające ich wymianę bez konieczności wyłączania urządzenia, tzw. „hot </w:t>
            </w:r>
            <w:proofErr w:type="spellStart"/>
            <w:r w:rsidRPr="004B66FB">
              <w:rPr>
                <w:rFonts w:cs="Calibri"/>
                <w:sz w:val="20"/>
                <w:szCs w:val="20"/>
              </w:rPr>
              <w:t>swap</w:t>
            </w:r>
            <w:proofErr w:type="spellEnd"/>
            <w:r w:rsidRPr="004B66FB">
              <w:rPr>
                <w:rFonts w:cs="Calibri"/>
                <w:sz w:val="20"/>
                <w:szCs w:val="20"/>
              </w:rPr>
              <w:t>”</w:t>
            </w:r>
          </w:p>
          <w:p w14:paraId="0E4B1029"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Przełącznik musi być w formacie 1U umożliwiającym jego montaż w standardowej szafie 19” oraz posiadać w zestawie odpowiednie uchwyty montażowe</w:t>
            </w:r>
          </w:p>
          <w:p w14:paraId="70B7BCF9"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Głębokość urządzenia nie może przekraczać 450 mm</w:t>
            </w:r>
          </w:p>
        </w:tc>
        <w:tc>
          <w:tcPr>
            <w:tcW w:w="4253" w:type="dxa"/>
            <w:tcBorders>
              <w:top w:val="single" w:sz="4" w:space="0" w:color="auto"/>
              <w:left w:val="single" w:sz="4" w:space="0" w:color="auto"/>
              <w:bottom w:val="single" w:sz="4" w:space="0" w:color="auto"/>
              <w:right w:val="single" w:sz="4" w:space="0" w:color="auto"/>
            </w:tcBorders>
          </w:tcPr>
          <w:p w14:paraId="53D9929E" w14:textId="77777777" w:rsidR="000955C4" w:rsidRPr="004B66FB" w:rsidRDefault="000955C4" w:rsidP="000955C4">
            <w:pPr>
              <w:spacing w:line="276" w:lineRule="auto"/>
              <w:rPr>
                <w:rFonts w:cs="Calibri"/>
                <w:color w:val="000000"/>
                <w:sz w:val="20"/>
                <w:szCs w:val="20"/>
              </w:rPr>
            </w:pPr>
          </w:p>
        </w:tc>
      </w:tr>
      <w:tr w:rsidR="000955C4" w:rsidRPr="004B66FB" w14:paraId="08DA8258" w14:textId="77777777" w:rsidTr="004B66FB">
        <w:trPr>
          <w:jc w:val="center"/>
        </w:trPr>
        <w:tc>
          <w:tcPr>
            <w:tcW w:w="1838" w:type="dxa"/>
            <w:tcBorders>
              <w:top w:val="single" w:sz="4" w:space="0" w:color="auto"/>
              <w:left w:val="single" w:sz="4" w:space="0" w:color="auto"/>
              <w:bottom w:val="single" w:sz="4" w:space="0" w:color="auto"/>
              <w:right w:val="single" w:sz="4" w:space="0" w:color="auto"/>
            </w:tcBorders>
          </w:tcPr>
          <w:p w14:paraId="4A97C516" w14:textId="77777777" w:rsidR="000955C4" w:rsidRPr="004B66FB" w:rsidRDefault="000955C4" w:rsidP="000955C4">
            <w:pPr>
              <w:spacing w:after="0" w:line="276" w:lineRule="auto"/>
              <w:jc w:val="center"/>
              <w:rPr>
                <w:rFonts w:cs="Calibri"/>
                <w:b/>
                <w:bCs/>
                <w:sz w:val="20"/>
                <w:szCs w:val="20"/>
              </w:rPr>
            </w:pPr>
            <w:r w:rsidRPr="004B66FB">
              <w:rPr>
                <w:rFonts w:cs="Calibri"/>
                <w:b/>
                <w:bCs/>
                <w:sz w:val="20"/>
                <w:szCs w:val="20"/>
              </w:rPr>
              <w:t>Standardy</w:t>
            </w:r>
          </w:p>
        </w:tc>
        <w:tc>
          <w:tcPr>
            <w:tcW w:w="4252" w:type="dxa"/>
            <w:tcBorders>
              <w:top w:val="single" w:sz="4" w:space="0" w:color="auto"/>
              <w:left w:val="single" w:sz="4" w:space="0" w:color="auto"/>
              <w:bottom w:val="single" w:sz="4" w:space="0" w:color="auto"/>
              <w:right w:val="single" w:sz="4" w:space="0" w:color="auto"/>
            </w:tcBorders>
          </w:tcPr>
          <w:p w14:paraId="3B70C19F" w14:textId="77777777" w:rsidR="000955C4" w:rsidRPr="004B66FB" w:rsidRDefault="000955C4" w:rsidP="000955C4">
            <w:pPr>
              <w:spacing w:line="276" w:lineRule="auto"/>
              <w:rPr>
                <w:rFonts w:cs="Calibri"/>
                <w:sz w:val="20"/>
                <w:szCs w:val="20"/>
              </w:rPr>
            </w:pPr>
            <w:r w:rsidRPr="004B66FB">
              <w:rPr>
                <w:rFonts w:cs="Calibri"/>
                <w:sz w:val="20"/>
                <w:szCs w:val="20"/>
              </w:rPr>
              <w:t>Urządzenie musi spełniać następujące standardy:</w:t>
            </w:r>
          </w:p>
          <w:p w14:paraId="6FC0C86D"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802.3i</w:t>
            </w:r>
          </w:p>
          <w:p w14:paraId="51D5EB5E"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802.3u</w:t>
            </w:r>
          </w:p>
          <w:p w14:paraId="16B35309"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802.3z</w:t>
            </w:r>
          </w:p>
          <w:p w14:paraId="78854A98"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802.3ab</w:t>
            </w:r>
          </w:p>
          <w:p w14:paraId="2C8BB09E"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802.3ae</w:t>
            </w:r>
          </w:p>
          <w:p w14:paraId="06035992"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802.3ad</w:t>
            </w:r>
          </w:p>
          <w:p w14:paraId="498FE40B"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802.3ah</w:t>
            </w:r>
          </w:p>
          <w:p w14:paraId="302C6811"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802.3az</w:t>
            </w:r>
          </w:p>
          <w:p w14:paraId="32A1277F"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802.3x</w:t>
            </w:r>
          </w:p>
          <w:p w14:paraId="6B750C60"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802.1ab</w:t>
            </w:r>
          </w:p>
          <w:p w14:paraId="0468A588"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802.1D</w:t>
            </w:r>
          </w:p>
          <w:p w14:paraId="3DA30030"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802.1w</w:t>
            </w:r>
          </w:p>
          <w:p w14:paraId="314B0A9A"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802.1s</w:t>
            </w:r>
          </w:p>
          <w:p w14:paraId="26E295A1"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802.1p</w:t>
            </w:r>
          </w:p>
          <w:p w14:paraId="5D93199A"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802.1q</w:t>
            </w:r>
          </w:p>
        </w:tc>
        <w:tc>
          <w:tcPr>
            <w:tcW w:w="4253" w:type="dxa"/>
            <w:tcBorders>
              <w:top w:val="single" w:sz="4" w:space="0" w:color="auto"/>
              <w:left w:val="single" w:sz="4" w:space="0" w:color="auto"/>
              <w:bottom w:val="single" w:sz="4" w:space="0" w:color="auto"/>
              <w:right w:val="single" w:sz="4" w:space="0" w:color="auto"/>
            </w:tcBorders>
          </w:tcPr>
          <w:p w14:paraId="6F4A1A29" w14:textId="77777777" w:rsidR="000955C4" w:rsidRPr="004B66FB" w:rsidRDefault="000955C4" w:rsidP="000955C4">
            <w:pPr>
              <w:spacing w:line="276" w:lineRule="auto"/>
              <w:rPr>
                <w:rFonts w:cs="Calibri"/>
                <w:color w:val="000000"/>
                <w:sz w:val="20"/>
                <w:szCs w:val="20"/>
              </w:rPr>
            </w:pPr>
          </w:p>
        </w:tc>
      </w:tr>
      <w:tr w:rsidR="000955C4" w:rsidRPr="004B66FB" w14:paraId="700AB56C" w14:textId="77777777" w:rsidTr="004B66FB">
        <w:trPr>
          <w:jc w:val="center"/>
        </w:trPr>
        <w:tc>
          <w:tcPr>
            <w:tcW w:w="1838" w:type="dxa"/>
            <w:tcBorders>
              <w:top w:val="single" w:sz="4" w:space="0" w:color="auto"/>
              <w:left w:val="single" w:sz="4" w:space="0" w:color="auto"/>
              <w:bottom w:val="single" w:sz="4" w:space="0" w:color="auto"/>
              <w:right w:val="single" w:sz="4" w:space="0" w:color="auto"/>
            </w:tcBorders>
          </w:tcPr>
          <w:p w14:paraId="41C72FBA" w14:textId="77777777" w:rsidR="000955C4" w:rsidRPr="004B66FB" w:rsidRDefault="000955C4" w:rsidP="000955C4">
            <w:pPr>
              <w:spacing w:after="0" w:line="276" w:lineRule="auto"/>
              <w:jc w:val="center"/>
              <w:rPr>
                <w:rFonts w:cs="Calibri"/>
                <w:b/>
                <w:bCs/>
                <w:sz w:val="20"/>
                <w:szCs w:val="20"/>
              </w:rPr>
            </w:pPr>
            <w:r w:rsidRPr="004B66FB">
              <w:rPr>
                <w:rFonts w:cs="Calibri"/>
                <w:b/>
                <w:bCs/>
                <w:sz w:val="20"/>
                <w:szCs w:val="20"/>
              </w:rPr>
              <w:lastRenderedPageBreak/>
              <w:t>Funkcjonalność</w:t>
            </w:r>
          </w:p>
        </w:tc>
        <w:tc>
          <w:tcPr>
            <w:tcW w:w="4252" w:type="dxa"/>
            <w:tcBorders>
              <w:top w:val="single" w:sz="4" w:space="0" w:color="auto"/>
              <w:left w:val="single" w:sz="4" w:space="0" w:color="auto"/>
              <w:bottom w:val="single" w:sz="4" w:space="0" w:color="auto"/>
              <w:right w:val="single" w:sz="4" w:space="0" w:color="auto"/>
            </w:tcBorders>
          </w:tcPr>
          <w:p w14:paraId="117ED089" w14:textId="77777777" w:rsidR="000955C4" w:rsidRPr="004B66FB" w:rsidRDefault="000955C4" w:rsidP="000955C4">
            <w:pPr>
              <w:spacing w:line="276" w:lineRule="auto"/>
              <w:rPr>
                <w:rFonts w:cs="Calibri"/>
                <w:sz w:val="20"/>
                <w:szCs w:val="20"/>
              </w:rPr>
            </w:pPr>
            <w:r w:rsidRPr="004B66FB">
              <w:rPr>
                <w:rFonts w:cs="Calibri"/>
                <w:sz w:val="20"/>
                <w:szCs w:val="20"/>
              </w:rPr>
              <w:t>Wymaga się, aby urządzenie posiadało następujące funkcjonalności:</w:t>
            </w:r>
          </w:p>
          <w:p w14:paraId="4912C2B4"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Zarządzanie za pomocą przeglądarki poprzez interfejs http/</w:t>
            </w:r>
            <w:proofErr w:type="spellStart"/>
            <w:r w:rsidRPr="004B66FB">
              <w:rPr>
                <w:rFonts w:cs="Calibri"/>
                <w:sz w:val="20"/>
                <w:szCs w:val="20"/>
              </w:rPr>
              <w:t>https</w:t>
            </w:r>
            <w:proofErr w:type="spellEnd"/>
            <w:r w:rsidRPr="004B66FB">
              <w:rPr>
                <w:rFonts w:cs="Calibri"/>
                <w:sz w:val="20"/>
                <w:szCs w:val="20"/>
              </w:rPr>
              <w:t xml:space="preserve"> in band jak i out of band</w:t>
            </w:r>
          </w:p>
          <w:p w14:paraId="6FC4504D"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Z poziomu CLI (Telnet, SSH, port konsoli) musi być możliwa konfiguracja wszystkich funkcji urządzenia</w:t>
            </w:r>
          </w:p>
          <w:p w14:paraId="59497CCD"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RSPAN</w:t>
            </w:r>
          </w:p>
          <w:p w14:paraId="7345B4CA" w14:textId="77777777" w:rsidR="000955C4" w:rsidRPr="004B66FB" w:rsidRDefault="000955C4">
            <w:pPr>
              <w:pStyle w:val="Akapitzlist"/>
              <w:numPr>
                <w:ilvl w:val="0"/>
                <w:numId w:val="17"/>
              </w:numPr>
              <w:spacing w:before="0" w:after="160" w:line="276" w:lineRule="auto"/>
              <w:rPr>
                <w:rFonts w:cs="Calibri"/>
                <w:sz w:val="20"/>
                <w:szCs w:val="20"/>
              </w:rPr>
            </w:pPr>
            <w:proofErr w:type="spellStart"/>
            <w:r w:rsidRPr="004B66FB">
              <w:rPr>
                <w:rFonts w:cs="Calibri"/>
                <w:sz w:val="20"/>
                <w:szCs w:val="20"/>
              </w:rPr>
              <w:t>sFlow</w:t>
            </w:r>
            <w:proofErr w:type="spellEnd"/>
          </w:p>
          <w:p w14:paraId="54358DF0"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DDM</w:t>
            </w:r>
          </w:p>
          <w:p w14:paraId="2593010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 xml:space="preserve">Obsługę stosu IPv4 i IPv6 </w:t>
            </w:r>
          </w:p>
          <w:p w14:paraId="139B8FBD"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Funkcję wykrywania pętli</w:t>
            </w:r>
          </w:p>
          <w:p w14:paraId="51E5F47D"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Funkcję izolacji portów</w:t>
            </w:r>
          </w:p>
          <w:p w14:paraId="7DE14D67"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Funkcję agregacji portów z wykorzystaniem protokołu LACP (min. 60 grup, do 8 portów w danej grupie agregacji)</w:t>
            </w:r>
          </w:p>
          <w:p w14:paraId="47635B22"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protokołu LLDP/LLDP-MED</w:t>
            </w:r>
          </w:p>
          <w:p w14:paraId="49AC04C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 xml:space="preserve">Funkcję DHCP </w:t>
            </w:r>
            <w:proofErr w:type="spellStart"/>
            <w:proofErr w:type="gramStart"/>
            <w:r w:rsidRPr="004B66FB">
              <w:rPr>
                <w:rFonts w:cs="Calibri"/>
                <w:sz w:val="20"/>
                <w:szCs w:val="20"/>
              </w:rPr>
              <w:t>Snooping</w:t>
            </w:r>
            <w:proofErr w:type="spellEnd"/>
            <w:r w:rsidRPr="004B66FB">
              <w:rPr>
                <w:rFonts w:cs="Calibri"/>
                <w:sz w:val="20"/>
                <w:szCs w:val="20"/>
              </w:rPr>
              <w:t xml:space="preserve">  zarówno</w:t>
            </w:r>
            <w:proofErr w:type="gramEnd"/>
            <w:r w:rsidRPr="004B66FB">
              <w:rPr>
                <w:rFonts w:cs="Calibri"/>
                <w:sz w:val="20"/>
                <w:szCs w:val="20"/>
              </w:rPr>
              <w:t xml:space="preserve"> dla IPv4 jak i IPv6</w:t>
            </w:r>
          </w:p>
          <w:p w14:paraId="67408043"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Funkcję umożliwiającą powiązanie adresu IP z adresem MAC (zarówno dla IPv4 jak i IPv6)</w:t>
            </w:r>
          </w:p>
          <w:p w14:paraId="3085841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protokołu drzewa rozpinającego (STP/RSTP/MSTP)</w:t>
            </w:r>
          </w:p>
          <w:p w14:paraId="0D29934B"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4K identyfikatorów VLAN</w:t>
            </w:r>
          </w:p>
          <w:p w14:paraId="0F04606B"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 xml:space="preserve">Funkcję umożliwiającą podwójne </w:t>
            </w:r>
            <w:proofErr w:type="spellStart"/>
            <w:r w:rsidRPr="004B66FB">
              <w:rPr>
                <w:rFonts w:cs="Calibri"/>
                <w:sz w:val="20"/>
                <w:szCs w:val="20"/>
              </w:rPr>
              <w:t>tagowanie</w:t>
            </w:r>
            <w:proofErr w:type="spellEnd"/>
            <w:r w:rsidRPr="004B66FB">
              <w:rPr>
                <w:rFonts w:cs="Calibri"/>
                <w:sz w:val="20"/>
                <w:szCs w:val="20"/>
              </w:rPr>
              <w:t xml:space="preserve"> ramek (</w:t>
            </w:r>
            <w:proofErr w:type="spellStart"/>
            <w:r w:rsidRPr="004B66FB">
              <w:rPr>
                <w:rFonts w:cs="Calibri"/>
                <w:sz w:val="20"/>
                <w:szCs w:val="20"/>
              </w:rPr>
              <w:t>QinQ</w:t>
            </w:r>
            <w:proofErr w:type="spellEnd"/>
            <w:r w:rsidRPr="004B66FB">
              <w:rPr>
                <w:rFonts w:cs="Calibri"/>
                <w:sz w:val="20"/>
                <w:szCs w:val="20"/>
              </w:rPr>
              <w:t xml:space="preserve"> VLAN)</w:t>
            </w:r>
          </w:p>
          <w:p w14:paraId="35F396E1"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dla ramek Jumbo o rozmiarze min. 9K</w:t>
            </w:r>
          </w:p>
          <w:p w14:paraId="5CEFFD71"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Funkcję umożliwiającą automatyczne przypisywanie wyznaczonych urządzeń do konkretnej sieci VLAN (MAC VLAN)</w:t>
            </w:r>
          </w:p>
          <w:p w14:paraId="7DDAD1BB"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 xml:space="preserve">IGMP </w:t>
            </w:r>
            <w:proofErr w:type="spellStart"/>
            <w:r w:rsidRPr="004B66FB">
              <w:rPr>
                <w:rFonts w:cs="Calibri"/>
                <w:sz w:val="20"/>
                <w:szCs w:val="20"/>
              </w:rPr>
              <w:t>Snooping</w:t>
            </w:r>
            <w:proofErr w:type="spellEnd"/>
            <w:r w:rsidRPr="004B66FB">
              <w:rPr>
                <w:rFonts w:cs="Calibri"/>
                <w:sz w:val="20"/>
                <w:szCs w:val="20"/>
              </w:rPr>
              <w:t xml:space="preserve"> oraz MLD </w:t>
            </w:r>
            <w:proofErr w:type="spellStart"/>
            <w:r w:rsidRPr="004B66FB">
              <w:rPr>
                <w:rFonts w:cs="Calibri"/>
                <w:sz w:val="20"/>
                <w:szCs w:val="20"/>
              </w:rPr>
              <w:t>Snooping</w:t>
            </w:r>
            <w:proofErr w:type="spellEnd"/>
          </w:p>
          <w:p w14:paraId="4EACF28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 xml:space="preserve">Obsługę min. 4000 grup </w:t>
            </w:r>
            <w:proofErr w:type="spellStart"/>
            <w:r w:rsidRPr="004B66FB">
              <w:rPr>
                <w:rFonts w:cs="Calibri"/>
                <w:sz w:val="20"/>
                <w:szCs w:val="20"/>
              </w:rPr>
              <w:t>multicastowych</w:t>
            </w:r>
            <w:proofErr w:type="spellEnd"/>
            <w:r w:rsidRPr="004B66FB">
              <w:rPr>
                <w:rFonts w:cs="Calibri"/>
                <w:sz w:val="20"/>
                <w:szCs w:val="20"/>
              </w:rPr>
              <w:t xml:space="preserve"> jednocześnie</w:t>
            </w:r>
          </w:p>
          <w:p w14:paraId="5BE1587F"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MVR</w:t>
            </w:r>
          </w:p>
          <w:p w14:paraId="6F0CDB1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Możliwość konfiguracji co najmniej 250 interfejsów IP</w:t>
            </w:r>
          </w:p>
          <w:p w14:paraId="5B3E3B8D"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min. 1000 tras statycznych dla funkcji routingu statycznego</w:t>
            </w:r>
          </w:p>
          <w:p w14:paraId="7D7F7898"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lastRenderedPageBreak/>
              <w:t>Obsługę AAA z wykorzystaniem mechanizmów Radius oraz TACACS+</w:t>
            </w:r>
          </w:p>
          <w:p w14:paraId="1E426066"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Uwierzytelnianie użytkowników z wykorzystaniem 802.1X w oparciu o adres MAC urządzenia</w:t>
            </w:r>
          </w:p>
          <w:p w14:paraId="7378E23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list kontroli dostępu (ACL)</w:t>
            </w:r>
          </w:p>
          <w:p w14:paraId="7F8B953F"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SNMP w wersjach v1/v2c/v3</w:t>
            </w:r>
          </w:p>
          <w:p w14:paraId="28E98B7F"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grup RMON 1,2,3,9</w:t>
            </w:r>
          </w:p>
        </w:tc>
        <w:tc>
          <w:tcPr>
            <w:tcW w:w="4253" w:type="dxa"/>
            <w:tcBorders>
              <w:top w:val="single" w:sz="4" w:space="0" w:color="auto"/>
              <w:left w:val="single" w:sz="4" w:space="0" w:color="auto"/>
              <w:bottom w:val="single" w:sz="4" w:space="0" w:color="auto"/>
              <w:right w:val="single" w:sz="4" w:space="0" w:color="auto"/>
            </w:tcBorders>
          </w:tcPr>
          <w:p w14:paraId="2299597C" w14:textId="77777777" w:rsidR="000955C4" w:rsidRPr="004B66FB" w:rsidRDefault="000955C4" w:rsidP="000955C4">
            <w:pPr>
              <w:spacing w:line="276" w:lineRule="auto"/>
              <w:rPr>
                <w:rFonts w:cs="Calibri"/>
                <w:color w:val="000000"/>
                <w:sz w:val="20"/>
                <w:szCs w:val="20"/>
              </w:rPr>
            </w:pPr>
          </w:p>
        </w:tc>
      </w:tr>
      <w:tr w:rsidR="000955C4" w:rsidRPr="004B66FB" w14:paraId="40F392F9" w14:textId="77777777" w:rsidTr="004B66FB">
        <w:trPr>
          <w:jc w:val="center"/>
        </w:trPr>
        <w:tc>
          <w:tcPr>
            <w:tcW w:w="1838" w:type="dxa"/>
            <w:tcBorders>
              <w:top w:val="single" w:sz="4" w:space="0" w:color="auto"/>
              <w:left w:val="single" w:sz="4" w:space="0" w:color="auto"/>
              <w:bottom w:val="single" w:sz="4" w:space="0" w:color="auto"/>
              <w:right w:val="single" w:sz="4" w:space="0" w:color="auto"/>
            </w:tcBorders>
          </w:tcPr>
          <w:p w14:paraId="65DEE618" w14:textId="77777777" w:rsidR="000955C4" w:rsidRPr="004B66FB" w:rsidRDefault="000955C4" w:rsidP="000955C4">
            <w:pPr>
              <w:spacing w:after="0" w:line="276" w:lineRule="auto"/>
              <w:jc w:val="center"/>
              <w:rPr>
                <w:rFonts w:cs="Calibri"/>
                <w:b/>
                <w:bCs/>
                <w:sz w:val="20"/>
                <w:szCs w:val="20"/>
              </w:rPr>
            </w:pPr>
            <w:r w:rsidRPr="004B66FB">
              <w:rPr>
                <w:rFonts w:cs="Calibri"/>
                <w:b/>
                <w:bCs/>
                <w:sz w:val="20"/>
                <w:szCs w:val="20"/>
              </w:rPr>
              <w:t>Pozostałe wymagania</w:t>
            </w:r>
          </w:p>
        </w:tc>
        <w:tc>
          <w:tcPr>
            <w:tcW w:w="4252" w:type="dxa"/>
            <w:tcBorders>
              <w:top w:val="single" w:sz="4" w:space="0" w:color="auto"/>
              <w:left w:val="single" w:sz="4" w:space="0" w:color="auto"/>
              <w:bottom w:val="single" w:sz="4" w:space="0" w:color="auto"/>
              <w:right w:val="single" w:sz="4" w:space="0" w:color="auto"/>
            </w:tcBorders>
          </w:tcPr>
          <w:p w14:paraId="332E1C48" w14:textId="77777777" w:rsidR="000955C4" w:rsidRPr="004B66FB" w:rsidRDefault="000955C4">
            <w:pPr>
              <w:pStyle w:val="Akapitzlist"/>
              <w:numPr>
                <w:ilvl w:val="0"/>
                <w:numId w:val="18"/>
              </w:numPr>
              <w:spacing w:before="0" w:after="160" w:line="276" w:lineRule="auto"/>
              <w:rPr>
                <w:rFonts w:cs="Calibri"/>
                <w:sz w:val="20"/>
                <w:szCs w:val="20"/>
              </w:rPr>
            </w:pPr>
            <w:r w:rsidRPr="004B66FB">
              <w:rPr>
                <w:rFonts w:cs="Calibri"/>
                <w:sz w:val="20"/>
                <w:szCs w:val="20"/>
              </w:rPr>
              <w:t>Urządzenie musi posiadać certyfikację CE</w:t>
            </w:r>
          </w:p>
          <w:p w14:paraId="0AFFCFC6" w14:textId="77777777" w:rsidR="000955C4" w:rsidRPr="004B66FB" w:rsidRDefault="000955C4">
            <w:pPr>
              <w:pStyle w:val="Akapitzlist"/>
              <w:numPr>
                <w:ilvl w:val="0"/>
                <w:numId w:val="18"/>
              </w:numPr>
              <w:spacing w:before="0" w:after="160" w:line="276" w:lineRule="auto"/>
              <w:rPr>
                <w:rFonts w:cs="Calibri"/>
                <w:sz w:val="20"/>
                <w:szCs w:val="20"/>
              </w:rPr>
            </w:pPr>
            <w:r w:rsidRPr="004B66FB">
              <w:rPr>
                <w:rFonts w:cs="Calibri"/>
                <w:sz w:val="20"/>
                <w:szCs w:val="20"/>
              </w:rPr>
              <w:t>Gwarancja na urządzenie musi wynosić min. 5 lat</w:t>
            </w:r>
          </w:p>
          <w:p w14:paraId="12D29BB3" w14:textId="77777777" w:rsidR="000955C4" w:rsidRPr="004B66FB" w:rsidRDefault="000955C4">
            <w:pPr>
              <w:pStyle w:val="Akapitzlist"/>
              <w:numPr>
                <w:ilvl w:val="0"/>
                <w:numId w:val="18"/>
              </w:numPr>
              <w:spacing w:before="0" w:after="160" w:line="276" w:lineRule="auto"/>
              <w:rPr>
                <w:rFonts w:cs="Calibri"/>
                <w:sz w:val="20"/>
                <w:szCs w:val="20"/>
              </w:rPr>
            </w:pPr>
            <w:r w:rsidRPr="004B66FB">
              <w:rPr>
                <w:rFonts w:cs="Calibri"/>
                <w:sz w:val="20"/>
                <w:szCs w:val="20"/>
              </w:rPr>
              <w:t>Urządzenie musi pochodzić z polskiego autoryzowanego kanału dystrybucyjnego producenta</w:t>
            </w:r>
          </w:p>
        </w:tc>
        <w:tc>
          <w:tcPr>
            <w:tcW w:w="4253" w:type="dxa"/>
            <w:tcBorders>
              <w:top w:val="single" w:sz="4" w:space="0" w:color="auto"/>
              <w:left w:val="single" w:sz="4" w:space="0" w:color="auto"/>
              <w:bottom w:val="single" w:sz="4" w:space="0" w:color="auto"/>
              <w:right w:val="single" w:sz="4" w:space="0" w:color="auto"/>
            </w:tcBorders>
          </w:tcPr>
          <w:p w14:paraId="34ABE16B" w14:textId="77777777" w:rsidR="000955C4" w:rsidRPr="004B66FB" w:rsidRDefault="000955C4" w:rsidP="000955C4">
            <w:pPr>
              <w:spacing w:line="276" w:lineRule="auto"/>
              <w:rPr>
                <w:rFonts w:cs="Calibri"/>
                <w:color w:val="000000"/>
                <w:sz w:val="20"/>
                <w:szCs w:val="20"/>
              </w:rPr>
            </w:pPr>
          </w:p>
        </w:tc>
      </w:tr>
    </w:tbl>
    <w:p w14:paraId="2E0DFF5C" w14:textId="37292107" w:rsidR="000955C4" w:rsidRDefault="000955C4" w:rsidP="000955C4">
      <w:pPr>
        <w:spacing w:line="276" w:lineRule="auto"/>
      </w:pPr>
      <w:r>
        <w:br w:type="page"/>
      </w:r>
    </w:p>
    <w:p w14:paraId="6A0A47AF" w14:textId="77777777" w:rsidR="000955C4" w:rsidRPr="00350A84" w:rsidRDefault="000955C4">
      <w:pPr>
        <w:pStyle w:val="Akapitzlist"/>
        <w:numPr>
          <w:ilvl w:val="0"/>
          <w:numId w:val="48"/>
        </w:numPr>
        <w:spacing w:before="0" w:after="160" w:line="276" w:lineRule="auto"/>
      </w:pPr>
      <w:r w:rsidRPr="00350A84">
        <w:lastRenderedPageBreak/>
        <w:t xml:space="preserve">Serwer fizyczny niezbędny do zainstalowania produktu lub wdrożenia rozwiązania z zakresu bezpieczeństwa w tym usług HA </w:t>
      </w:r>
    </w:p>
    <w:p w14:paraId="276CE78E" w14:textId="77777777" w:rsidR="000955C4" w:rsidRPr="00350A84" w:rsidRDefault="000955C4" w:rsidP="000955C4">
      <w:pPr>
        <w:spacing w:line="276" w:lineRule="auto"/>
      </w:pPr>
      <w:r w:rsidRPr="00350A84">
        <w:t>Producent: …………………………………….</w:t>
      </w:r>
    </w:p>
    <w:p w14:paraId="17FC0A68" w14:textId="77777777" w:rsidR="000955C4" w:rsidRPr="00350A84" w:rsidRDefault="000955C4" w:rsidP="000955C4">
      <w:pPr>
        <w:spacing w:line="276" w:lineRule="auto"/>
        <w:rPr>
          <w:rFonts w:ascii="Times New Roman" w:hAnsi="Times New Roman"/>
        </w:rPr>
      </w:pPr>
      <w:r w:rsidRPr="00350A84">
        <w:t>Model: …………………………………….</w:t>
      </w:r>
    </w:p>
    <w:p w14:paraId="3B27E6C3" w14:textId="77777777" w:rsidR="000955C4" w:rsidRDefault="000955C4" w:rsidP="000955C4">
      <w:pPr>
        <w:spacing w:line="276" w:lineRule="auto"/>
      </w:pPr>
      <w:r w:rsidRPr="00350A84">
        <w:t xml:space="preserve">Ilość: </w:t>
      </w:r>
      <w:r>
        <w:t xml:space="preserve">2 </w:t>
      </w:r>
      <w:r w:rsidRPr="00350A84">
        <w:t>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5"/>
        <w:gridCol w:w="5501"/>
        <w:gridCol w:w="2262"/>
      </w:tblGrid>
      <w:tr w:rsidR="000955C4" w14:paraId="27207371"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04CC9C69" w14:textId="77777777" w:rsidR="000955C4" w:rsidRDefault="000955C4" w:rsidP="000955C4">
            <w:pPr>
              <w:spacing w:line="276" w:lineRule="auto"/>
              <w:jc w:val="center"/>
              <w:rPr>
                <w:b/>
                <w:sz w:val="20"/>
                <w:szCs w:val="20"/>
              </w:rPr>
            </w:pPr>
            <w:r>
              <w:rPr>
                <w:b/>
                <w:sz w:val="20"/>
                <w:szCs w:val="20"/>
              </w:rPr>
              <w:t>Parametr</w:t>
            </w:r>
          </w:p>
        </w:tc>
        <w:tc>
          <w:tcPr>
            <w:tcW w:w="5501" w:type="dxa"/>
            <w:tcBorders>
              <w:top w:val="single" w:sz="4" w:space="0" w:color="auto"/>
              <w:left w:val="single" w:sz="4" w:space="0" w:color="auto"/>
              <w:bottom w:val="single" w:sz="4" w:space="0" w:color="auto"/>
              <w:right w:val="single" w:sz="4" w:space="0" w:color="auto"/>
            </w:tcBorders>
            <w:hideMark/>
          </w:tcPr>
          <w:p w14:paraId="38992C41" w14:textId="77777777" w:rsidR="000955C4" w:rsidRDefault="000955C4" w:rsidP="000955C4">
            <w:pPr>
              <w:spacing w:line="276" w:lineRule="auto"/>
              <w:jc w:val="center"/>
              <w:rPr>
                <w:b/>
                <w:i/>
                <w:sz w:val="20"/>
                <w:szCs w:val="20"/>
              </w:rPr>
            </w:pPr>
            <w:r>
              <w:rPr>
                <w:b/>
                <w:sz w:val="20"/>
                <w:szCs w:val="20"/>
              </w:rPr>
              <w:t>Charakterystyka (wymagania minimalne)</w:t>
            </w:r>
          </w:p>
        </w:tc>
        <w:tc>
          <w:tcPr>
            <w:tcW w:w="2262" w:type="dxa"/>
            <w:tcBorders>
              <w:top w:val="single" w:sz="4" w:space="0" w:color="auto"/>
              <w:left w:val="single" w:sz="4" w:space="0" w:color="auto"/>
              <w:bottom w:val="single" w:sz="4" w:space="0" w:color="auto"/>
              <w:right w:val="single" w:sz="4" w:space="0" w:color="auto"/>
            </w:tcBorders>
          </w:tcPr>
          <w:p w14:paraId="674397B9" w14:textId="77777777" w:rsidR="000955C4" w:rsidRDefault="000955C4" w:rsidP="000955C4">
            <w:pPr>
              <w:spacing w:line="276" w:lineRule="auto"/>
              <w:jc w:val="center"/>
              <w:rPr>
                <w:b/>
                <w:sz w:val="20"/>
                <w:szCs w:val="20"/>
              </w:rPr>
            </w:pPr>
            <w:r>
              <w:rPr>
                <w:b/>
                <w:sz w:val="20"/>
                <w:szCs w:val="20"/>
              </w:rPr>
              <w:t>Oferowany parametr</w:t>
            </w:r>
          </w:p>
        </w:tc>
      </w:tr>
      <w:tr w:rsidR="000955C4" w:rsidRPr="000B659B" w14:paraId="3179928A"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22F98AB9" w14:textId="77777777" w:rsidR="000955C4" w:rsidRDefault="000955C4" w:rsidP="000955C4">
            <w:pPr>
              <w:spacing w:line="276" w:lineRule="auto"/>
              <w:jc w:val="center"/>
              <w:rPr>
                <w:b/>
                <w:sz w:val="20"/>
                <w:szCs w:val="20"/>
              </w:rPr>
            </w:pPr>
            <w:r>
              <w:rPr>
                <w:b/>
                <w:sz w:val="20"/>
                <w:szCs w:val="20"/>
              </w:rPr>
              <w:t>Obudowa</w:t>
            </w:r>
          </w:p>
        </w:tc>
        <w:tc>
          <w:tcPr>
            <w:tcW w:w="5501" w:type="dxa"/>
            <w:tcBorders>
              <w:top w:val="single" w:sz="4" w:space="0" w:color="auto"/>
              <w:left w:val="single" w:sz="4" w:space="0" w:color="auto"/>
              <w:bottom w:val="single" w:sz="4" w:space="0" w:color="auto"/>
              <w:right w:val="single" w:sz="4" w:space="0" w:color="auto"/>
            </w:tcBorders>
            <w:hideMark/>
          </w:tcPr>
          <w:p w14:paraId="5A4B986C" w14:textId="77777777" w:rsidR="000955C4" w:rsidRPr="000B659B" w:rsidRDefault="000955C4" w:rsidP="000955C4">
            <w:pPr>
              <w:pStyle w:val="Akapitzlist"/>
              <w:numPr>
                <w:ilvl w:val="0"/>
                <w:numId w:val="5"/>
              </w:numPr>
              <w:spacing w:before="0" w:after="160" w:line="276" w:lineRule="auto"/>
              <w:rPr>
                <w:rFonts w:cstheme="minorHAnsi"/>
                <w:color w:val="000000"/>
                <w:sz w:val="20"/>
                <w:szCs w:val="20"/>
              </w:rPr>
            </w:pPr>
            <w:r w:rsidRPr="000B659B">
              <w:rPr>
                <w:rFonts w:cstheme="minorHAnsi"/>
                <w:color w:val="000000"/>
                <w:sz w:val="20"/>
                <w:szCs w:val="20"/>
              </w:rPr>
              <w:t xml:space="preserve">Obudowa </w:t>
            </w:r>
            <w:proofErr w:type="spellStart"/>
            <w:r w:rsidRPr="000B659B">
              <w:rPr>
                <w:rFonts w:cstheme="minorHAnsi"/>
                <w:color w:val="000000"/>
                <w:sz w:val="20"/>
                <w:szCs w:val="20"/>
              </w:rPr>
              <w:t>Rack</w:t>
            </w:r>
            <w:proofErr w:type="spellEnd"/>
            <w:r w:rsidRPr="000B659B">
              <w:rPr>
                <w:rFonts w:cstheme="minorHAnsi"/>
                <w:color w:val="000000"/>
                <w:sz w:val="20"/>
                <w:szCs w:val="20"/>
              </w:rPr>
              <w:t xml:space="preserve"> o wysokości max 2U </w:t>
            </w:r>
          </w:p>
          <w:p w14:paraId="21235070" w14:textId="77777777" w:rsidR="000955C4" w:rsidRPr="000B659B" w:rsidRDefault="000955C4" w:rsidP="000955C4">
            <w:pPr>
              <w:pStyle w:val="Akapitzlist"/>
              <w:numPr>
                <w:ilvl w:val="0"/>
                <w:numId w:val="5"/>
              </w:numPr>
              <w:spacing w:before="0" w:after="160" w:line="276" w:lineRule="auto"/>
              <w:rPr>
                <w:rFonts w:cstheme="minorHAnsi"/>
                <w:color w:val="000000"/>
                <w:sz w:val="20"/>
                <w:szCs w:val="20"/>
              </w:rPr>
            </w:pPr>
            <w:r>
              <w:rPr>
                <w:rFonts w:cstheme="minorHAnsi"/>
                <w:color w:val="000000"/>
                <w:sz w:val="20"/>
                <w:szCs w:val="20"/>
              </w:rPr>
              <w:t>16</w:t>
            </w:r>
            <w:r w:rsidRPr="000B659B">
              <w:rPr>
                <w:rFonts w:cstheme="minorHAnsi"/>
                <w:color w:val="000000"/>
                <w:sz w:val="20"/>
                <w:szCs w:val="20"/>
              </w:rPr>
              <w:t xml:space="preserve"> </w:t>
            </w:r>
            <w:proofErr w:type="spellStart"/>
            <w:r w:rsidRPr="000B659B">
              <w:rPr>
                <w:rFonts w:cstheme="minorHAnsi"/>
                <w:color w:val="000000"/>
                <w:sz w:val="20"/>
                <w:szCs w:val="20"/>
              </w:rPr>
              <w:t>sloty</w:t>
            </w:r>
            <w:proofErr w:type="spellEnd"/>
            <w:r w:rsidRPr="000B659B">
              <w:rPr>
                <w:rFonts w:cstheme="minorHAnsi"/>
                <w:color w:val="000000"/>
                <w:sz w:val="20"/>
                <w:szCs w:val="20"/>
              </w:rPr>
              <w:t xml:space="preserve"> na dyski 2.5”</w:t>
            </w:r>
          </w:p>
          <w:p w14:paraId="62D18D10" w14:textId="77777777" w:rsidR="000955C4" w:rsidRPr="00764946" w:rsidRDefault="000955C4" w:rsidP="000955C4">
            <w:pPr>
              <w:pStyle w:val="Akapitzlist"/>
              <w:numPr>
                <w:ilvl w:val="0"/>
                <w:numId w:val="5"/>
              </w:numPr>
              <w:spacing w:before="0" w:after="160" w:line="276" w:lineRule="auto"/>
              <w:rPr>
                <w:rFonts w:cstheme="minorHAnsi"/>
                <w:color w:val="000000"/>
                <w:sz w:val="20"/>
                <w:szCs w:val="20"/>
              </w:rPr>
            </w:pPr>
            <w:r w:rsidRPr="000B659B">
              <w:rPr>
                <w:rFonts w:cstheme="minorHAnsi"/>
                <w:color w:val="000000"/>
                <w:sz w:val="20"/>
                <w:szCs w:val="20"/>
              </w:rPr>
              <w:t>Obudowa z możliwością wyposażenia/wyposażona w kartę umożliwiającą dostęp bezpośredni poprzez urządzenia mobilne - serwer musi posiadać możliwość konfiguracji oraz monitoringu najważniejszych komponentów serwera przy użyciu dedykowanej aplikacji mobilnej min. (Android/ Apple iOS) przy użyciu jednego z protokołów BLE/ WIFI.</w:t>
            </w:r>
          </w:p>
        </w:tc>
        <w:tc>
          <w:tcPr>
            <w:tcW w:w="2262" w:type="dxa"/>
            <w:tcBorders>
              <w:top w:val="single" w:sz="4" w:space="0" w:color="auto"/>
              <w:left w:val="single" w:sz="4" w:space="0" w:color="auto"/>
              <w:bottom w:val="single" w:sz="4" w:space="0" w:color="auto"/>
              <w:right w:val="single" w:sz="4" w:space="0" w:color="auto"/>
            </w:tcBorders>
          </w:tcPr>
          <w:p w14:paraId="1C1D7761" w14:textId="77777777" w:rsidR="000955C4" w:rsidRPr="00233DB3" w:rsidRDefault="000955C4" w:rsidP="000955C4">
            <w:pPr>
              <w:spacing w:line="276" w:lineRule="auto"/>
              <w:rPr>
                <w:rFonts w:cstheme="minorHAnsi"/>
                <w:color w:val="000000"/>
                <w:sz w:val="20"/>
                <w:szCs w:val="20"/>
              </w:rPr>
            </w:pPr>
          </w:p>
        </w:tc>
      </w:tr>
      <w:tr w:rsidR="000955C4" w:rsidRPr="000B659B" w14:paraId="6F3E60BE"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FF78ADB" w14:textId="77777777" w:rsidR="000955C4" w:rsidRDefault="000955C4" w:rsidP="000955C4">
            <w:pPr>
              <w:spacing w:line="276" w:lineRule="auto"/>
              <w:jc w:val="center"/>
              <w:rPr>
                <w:b/>
                <w:sz w:val="20"/>
                <w:szCs w:val="20"/>
              </w:rPr>
            </w:pPr>
            <w:r>
              <w:rPr>
                <w:b/>
                <w:sz w:val="20"/>
                <w:szCs w:val="20"/>
              </w:rPr>
              <w:t>Płyta główna</w:t>
            </w:r>
          </w:p>
        </w:tc>
        <w:tc>
          <w:tcPr>
            <w:tcW w:w="5501" w:type="dxa"/>
            <w:tcBorders>
              <w:top w:val="single" w:sz="4" w:space="0" w:color="auto"/>
              <w:left w:val="single" w:sz="4" w:space="0" w:color="auto"/>
              <w:bottom w:val="single" w:sz="4" w:space="0" w:color="auto"/>
              <w:right w:val="single" w:sz="4" w:space="0" w:color="auto"/>
            </w:tcBorders>
            <w:hideMark/>
          </w:tcPr>
          <w:p w14:paraId="7696BB69" w14:textId="77777777" w:rsidR="000955C4" w:rsidRPr="003142A1" w:rsidRDefault="000955C4" w:rsidP="000955C4">
            <w:pPr>
              <w:pStyle w:val="Akapitzlist"/>
              <w:numPr>
                <w:ilvl w:val="0"/>
                <w:numId w:val="6"/>
              </w:numPr>
              <w:spacing w:before="0" w:after="160" w:line="276" w:lineRule="auto"/>
              <w:rPr>
                <w:sz w:val="20"/>
                <w:szCs w:val="20"/>
              </w:rPr>
            </w:pPr>
            <w:r w:rsidRPr="00615FB7">
              <w:rPr>
                <w:rFonts w:cs="Segoe UI"/>
                <w:color w:val="000000"/>
                <w:sz w:val="20"/>
                <w:szCs w:val="20"/>
              </w:rPr>
              <w:t xml:space="preserve">Płyta główna z możliwością zainstalowania </w:t>
            </w:r>
            <w:r>
              <w:rPr>
                <w:rFonts w:cs="Segoe UI"/>
                <w:color w:val="000000"/>
                <w:sz w:val="20"/>
                <w:szCs w:val="20"/>
              </w:rPr>
              <w:t>dwóch</w:t>
            </w:r>
            <w:r w:rsidRPr="00615FB7">
              <w:rPr>
                <w:rFonts w:cs="Segoe UI"/>
                <w:color w:val="000000"/>
                <w:sz w:val="20"/>
                <w:szCs w:val="20"/>
              </w:rPr>
              <w:t xml:space="preserve"> proceso</w:t>
            </w:r>
            <w:r>
              <w:rPr>
                <w:rFonts w:cs="Segoe UI"/>
                <w:color w:val="000000"/>
                <w:sz w:val="20"/>
                <w:szCs w:val="20"/>
              </w:rPr>
              <w:t>rów</w:t>
            </w:r>
            <w:r w:rsidRPr="00615FB7">
              <w:rPr>
                <w:rFonts w:cs="Segoe UI"/>
                <w:color w:val="000000"/>
                <w:sz w:val="20"/>
                <w:szCs w:val="20"/>
              </w:rPr>
              <w:t xml:space="preserve">. </w:t>
            </w:r>
          </w:p>
          <w:p w14:paraId="0FA0B2C5" w14:textId="77777777" w:rsidR="000955C4" w:rsidRPr="00615FB7" w:rsidRDefault="000955C4" w:rsidP="000955C4">
            <w:pPr>
              <w:pStyle w:val="Akapitzlist"/>
              <w:numPr>
                <w:ilvl w:val="0"/>
                <w:numId w:val="6"/>
              </w:numPr>
              <w:spacing w:before="0" w:after="160" w:line="276" w:lineRule="auto"/>
              <w:rPr>
                <w:sz w:val="20"/>
                <w:szCs w:val="20"/>
              </w:rPr>
            </w:pPr>
            <w:r w:rsidRPr="008669C3">
              <w:rPr>
                <w:sz w:val="20"/>
                <w:szCs w:val="20"/>
              </w:rPr>
              <w:t xml:space="preserve">Możliwość obsługi procesorów </w:t>
            </w:r>
            <w:r>
              <w:rPr>
                <w:sz w:val="20"/>
                <w:szCs w:val="20"/>
              </w:rPr>
              <w:t>192</w:t>
            </w:r>
            <w:r w:rsidRPr="008669C3">
              <w:rPr>
                <w:sz w:val="20"/>
                <w:szCs w:val="20"/>
              </w:rPr>
              <w:t xml:space="preserve"> rdzeniowych</w:t>
            </w:r>
          </w:p>
          <w:p w14:paraId="22F6DA5A" w14:textId="77777777" w:rsidR="000955C4" w:rsidRPr="00615FB7" w:rsidRDefault="000955C4" w:rsidP="000955C4">
            <w:pPr>
              <w:pStyle w:val="Akapitzlist"/>
              <w:numPr>
                <w:ilvl w:val="0"/>
                <w:numId w:val="6"/>
              </w:numPr>
              <w:spacing w:before="0" w:after="160" w:line="276" w:lineRule="auto"/>
              <w:rPr>
                <w:sz w:val="20"/>
                <w:szCs w:val="20"/>
              </w:rPr>
            </w:pPr>
            <w:r w:rsidRPr="00615FB7">
              <w:rPr>
                <w:rFonts w:cs="Segoe UI"/>
                <w:color w:val="000000"/>
                <w:sz w:val="20"/>
                <w:szCs w:val="20"/>
              </w:rPr>
              <w:t>Płyta główna musi być zaprojektowana przez producenta serwera i oznaczona jego znakiem firmowym.</w:t>
            </w:r>
            <w:r w:rsidRPr="00615FB7">
              <w:rPr>
                <w:sz w:val="20"/>
                <w:szCs w:val="20"/>
              </w:rPr>
              <w:t xml:space="preserve"> </w:t>
            </w:r>
          </w:p>
          <w:p w14:paraId="73237DAB" w14:textId="77777777" w:rsidR="000955C4" w:rsidRPr="00615FB7" w:rsidRDefault="000955C4" w:rsidP="000955C4">
            <w:pPr>
              <w:pStyle w:val="Akapitzlist"/>
              <w:numPr>
                <w:ilvl w:val="0"/>
                <w:numId w:val="6"/>
              </w:numPr>
              <w:spacing w:before="0" w:after="160" w:line="276" w:lineRule="auto"/>
              <w:rPr>
                <w:sz w:val="20"/>
                <w:szCs w:val="20"/>
              </w:rPr>
            </w:pPr>
            <w:r w:rsidRPr="00615FB7">
              <w:rPr>
                <w:sz w:val="20"/>
                <w:szCs w:val="20"/>
              </w:rPr>
              <w:t xml:space="preserve">Na płycie głównej powinno znajdować się minimum 24 slotów przeznaczonych do instalacji pamięci. </w:t>
            </w:r>
          </w:p>
          <w:p w14:paraId="3398F432" w14:textId="77777777" w:rsidR="000955C4" w:rsidRPr="00615FB7" w:rsidRDefault="000955C4" w:rsidP="000955C4">
            <w:pPr>
              <w:pStyle w:val="Akapitzlist"/>
              <w:numPr>
                <w:ilvl w:val="0"/>
                <w:numId w:val="6"/>
              </w:numPr>
              <w:spacing w:before="0" w:after="160" w:line="276" w:lineRule="auto"/>
              <w:rPr>
                <w:sz w:val="20"/>
                <w:szCs w:val="20"/>
              </w:rPr>
            </w:pPr>
            <w:r w:rsidRPr="00615FB7">
              <w:rPr>
                <w:sz w:val="20"/>
                <w:szCs w:val="20"/>
              </w:rPr>
              <w:t xml:space="preserve">Płyta główna powinna obsługiwać do min. </w:t>
            </w:r>
            <w:r>
              <w:rPr>
                <w:sz w:val="20"/>
                <w:szCs w:val="20"/>
              </w:rPr>
              <w:t>6</w:t>
            </w:r>
            <w:r w:rsidRPr="00615FB7">
              <w:rPr>
                <w:sz w:val="20"/>
                <w:szCs w:val="20"/>
              </w:rPr>
              <w:t>TB pamięci RAM.</w:t>
            </w:r>
          </w:p>
        </w:tc>
        <w:tc>
          <w:tcPr>
            <w:tcW w:w="2262" w:type="dxa"/>
            <w:tcBorders>
              <w:top w:val="single" w:sz="4" w:space="0" w:color="auto"/>
              <w:left w:val="single" w:sz="4" w:space="0" w:color="auto"/>
              <w:bottom w:val="single" w:sz="4" w:space="0" w:color="auto"/>
              <w:right w:val="single" w:sz="4" w:space="0" w:color="auto"/>
            </w:tcBorders>
          </w:tcPr>
          <w:p w14:paraId="0DDCEB5F" w14:textId="77777777" w:rsidR="000955C4" w:rsidRPr="00233DB3" w:rsidRDefault="000955C4" w:rsidP="000955C4">
            <w:pPr>
              <w:spacing w:line="276" w:lineRule="auto"/>
              <w:rPr>
                <w:rFonts w:cs="Segoe UI"/>
                <w:color w:val="000000"/>
                <w:sz w:val="20"/>
                <w:szCs w:val="20"/>
              </w:rPr>
            </w:pPr>
          </w:p>
        </w:tc>
      </w:tr>
      <w:tr w:rsidR="000955C4" w:rsidRPr="000B659B" w14:paraId="2B486298" w14:textId="77777777" w:rsidTr="004B66FB">
        <w:trPr>
          <w:trHeight w:val="710"/>
          <w:jc w:val="center"/>
        </w:trPr>
        <w:tc>
          <w:tcPr>
            <w:tcW w:w="1865" w:type="dxa"/>
            <w:tcBorders>
              <w:top w:val="single" w:sz="4" w:space="0" w:color="auto"/>
              <w:left w:val="single" w:sz="4" w:space="0" w:color="auto"/>
              <w:bottom w:val="single" w:sz="4" w:space="0" w:color="auto"/>
              <w:right w:val="single" w:sz="4" w:space="0" w:color="auto"/>
            </w:tcBorders>
            <w:hideMark/>
          </w:tcPr>
          <w:p w14:paraId="471252EF" w14:textId="77777777" w:rsidR="000955C4" w:rsidRDefault="000955C4" w:rsidP="000955C4">
            <w:pPr>
              <w:spacing w:line="276" w:lineRule="auto"/>
              <w:jc w:val="center"/>
              <w:rPr>
                <w:b/>
                <w:sz w:val="20"/>
                <w:szCs w:val="20"/>
              </w:rPr>
            </w:pPr>
            <w:r>
              <w:rPr>
                <w:b/>
                <w:sz w:val="20"/>
                <w:szCs w:val="20"/>
              </w:rPr>
              <w:t>Procesor</w:t>
            </w:r>
          </w:p>
        </w:tc>
        <w:tc>
          <w:tcPr>
            <w:tcW w:w="5501" w:type="dxa"/>
            <w:tcBorders>
              <w:top w:val="single" w:sz="4" w:space="0" w:color="auto"/>
              <w:left w:val="single" w:sz="4" w:space="0" w:color="auto"/>
              <w:bottom w:val="single" w:sz="4" w:space="0" w:color="auto"/>
              <w:right w:val="single" w:sz="4" w:space="0" w:color="auto"/>
            </w:tcBorders>
            <w:hideMark/>
          </w:tcPr>
          <w:p w14:paraId="250462AF" w14:textId="77777777" w:rsidR="000955C4" w:rsidRPr="00E73CC5" w:rsidRDefault="000955C4">
            <w:pPr>
              <w:pStyle w:val="Akapitzlist"/>
              <w:numPr>
                <w:ilvl w:val="0"/>
                <w:numId w:val="23"/>
              </w:numPr>
              <w:spacing w:before="0" w:after="160" w:line="276" w:lineRule="auto"/>
              <w:rPr>
                <w:sz w:val="20"/>
                <w:szCs w:val="20"/>
              </w:rPr>
            </w:pPr>
            <w:r w:rsidRPr="00E73CC5">
              <w:rPr>
                <w:sz w:val="20"/>
                <w:szCs w:val="20"/>
              </w:rPr>
              <w:t xml:space="preserve">Zainstalowane dwa procesory, min. </w:t>
            </w:r>
            <w:r>
              <w:rPr>
                <w:sz w:val="20"/>
                <w:szCs w:val="20"/>
              </w:rPr>
              <w:t>8</w:t>
            </w:r>
            <w:r w:rsidRPr="00E73CC5">
              <w:rPr>
                <w:sz w:val="20"/>
                <w:szCs w:val="20"/>
              </w:rPr>
              <w:t xml:space="preserve">-rdzeniowe, klasy x86 dedykowane do pracy z zaoferowanym serwerem umożliwiające osiągnięcie wyniku min. 17 w teście SPECspeed®2017_int_base w konfiguracji dwu procesorowej, dostępnym na stronie </w:t>
            </w:r>
            <w:hyperlink r:id="rId16" w:history="1">
              <w:r w:rsidRPr="00E73CC5">
                <w:t>www.spec.org</w:t>
              </w:r>
            </w:hyperlink>
            <w:r w:rsidRPr="00E73CC5">
              <w:rPr>
                <w:sz w:val="20"/>
                <w:szCs w:val="20"/>
              </w:rPr>
              <w:t xml:space="preserve"> dla oferowanego serwera.</w:t>
            </w:r>
            <w:r w:rsidRPr="00E73CC5">
              <w:t xml:space="preserve"> </w:t>
            </w:r>
          </w:p>
        </w:tc>
        <w:tc>
          <w:tcPr>
            <w:tcW w:w="2262" w:type="dxa"/>
            <w:tcBorders>
              <w:top w:val="single" w:sz="4" w:space="0" w:color="auto"/>
              <w:left w:val="single" w:sz="4" w:space="0" w:color="auto"/>
              <w:bottom w:val="single" w:sz="4" w:space="0" w:color="auto"/>
              <w:right w:val="single" w:sz="4" w:space="0" w:color="auto"/>
            </w:tcBorders>
          </w:tcPr>
          <w:p w14:paraId="344A8E78" w14:textId="77777777" w:rsidR="000955C4" w:rsidRPr="00233DB3" w:rsidRDefault="000955C4" w:rsidP="000955C4">
            <w:pPr>
              <w:spacing w:line="276" w:lineRule="auto"/>
              <w:rPr>
                <w:sz w:val="20"/>
                <w:szCs w:val="20"/>
              </w:rPr>
            </w:pPr>
          </w:p>
        </w:tc>
      </w:tr>
      <w:tr w:rsidR="000955C4" w:rsidRPr="00A314C7" w14:paraId="18EA67C8"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2FB2242" w14:textId="77777777" w:rsidR="000955C4" w:rsidRDefault="000955C4" w:rsidP="000955C4">
            <w:pPr>
              <w:spacing w:line="276" w:lineRule="auto"/>
              <w:jc w:val="center"/>
              <w:rPr>
                <w:b/>
                <w:sz w:val="20"/>
                <w:szCs w:val="20"/>
              </w:rPr>
            </w:pPr>
            <w:r>
              <w:rPr>
                <w:b/>
                <w:sz w:val="20"/>
                <w:szCs w:val="20"/>
              </w:rPr>
              <w:t>RAM</w:t>
            </w:r>
          </w:p>
        </w:tc>
        <w:tc>
          <w:tcPr>
            <w:tcW w:w="5501" w:type="dxa"/>
            <w:tcBorders>
              <w:top w:val="single" w:sz="4" w:space="0" w:color="auto"/>
              <w:left w:val="single" w:sz="4" w:space="0" w:color="auto"/>
              <w:bottom w:val="single" w:sz="4" w:space="0" w:color="auto"/>
              <w:right w:val="single" w:sz="4" w:space="0" w:color="auto"/>
            </w:tcBorders>
            <w:hideMark/>
          </w:tcPr>
          <w:p w14:paraId="475E0AEE" w14:textId="77777777" w:rsidR="000955C4" w:rsidRPr="00233DB3" w:rsidRDefault="000955C4">
            <w:pPr>
              <w:pStyle w:val="Akapitzlist"/>
              <w:numPr>
                <w:ilvl w:val="0"/>
                <w:numId w:val="23"/>
              </w:numPr>
              <w:spacing w:before="0" w:after="160" w:line="276" w:lineRule="auto"/>
              <w:rPr>
                <w:sz w:val="20"/>
                <w:szCs w:val="20"/>
                <w:lang w:val="en-US"/>
              </w:rPr>
            </w:pPr>
            <w:r w:rsidRPr="00233DB3">
              <w:rPr>
                <w:sz w:val="20"/>
                <w:szCs w:val="20"/>
                <w:lang w:val="en-US"/>
              </w:rPr>
              <w:t xml:space="preserve">Minimum </w:t>
            </w:r>
            <w:r>
              <w:rPr>
                <w:sz w:val="20"/>
                <w:szCs w:val="20"/>
                <w:lang w:val="en-US"/>
              </w:rPr>
              <w:t>128</w:t>
            </w:r>
            <w:r w:rsidRPr="00233DB3">
              <w:rPr>
                <w:sz w:val="20"/>
                <w:szCs w:val="20"/>
                <w:lang w:val="en-US"/>
              </w:rPr>
              <w:t xml:space="preserve">GB DDR5 RDIMM 5600MT/s, </w:t>
            </w:r>
          </w:p>
        </w:tc>
        <w:tc>
          <w:tcPr>
            <w:tcW w:w="2262" w:type="dxa"/>
            <w:tcBorders>
              <w:top w:val="single" w:sz="4" w:space="0" w:color="auto"/>
              <w:left w:val="single" w:sz="4" w:space="0" w:color="auto"/>
              <w:bottom w:val="single" w:sz="4" w:space="0" w:color="auto"/>
              <w:right w:val="single" w:sz="4" w:space="0" w:color="auto"/>
            </w:tcBorders>
          </w:tcPr>
          <w:p w14:paraId="7DD614D7" w14:textId="77777777" w:rsidR="000955C4" w:rsidRPr="00233DB3" w:rsidRDefault="000955C4" w:rsidP="000955C4">
            <w:pPr>
              <w:spacing w:line="276" w:lineRule="auto"/>
              <w:rPr>
                <w:sz w:val="20"/>
                <w:szCs w:val="20"/>
                <w:lang w:val="en-US"/>
              </w:rPr>
            </w:pPr>
          </w:p>
        </w:tc>
      </w:tr>
      <w:tr w:rsidR="000955C4" w:rsidRPr="00863AB0" w14:paraId="34566C1D"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tcPr>
          <w:p w14:paraId="739C17E1" w14:textId="77777777" w:rsidR="000955C4" w:rsidRDefault="000955C4" w:rsidP="000955C4">
            <w:pPr>
              <w:spacing w:line="276" w:lineRule="auto"/>
              <w:jc w:val="center"/>
              <w:rPr>
                <w:b/>
                <w:sz w:val="20"/>
                <w:szCs w:val="20"/>
              </w:rPr>
            </w:pPr>
            <w:bookmarkStart w:id="0" w:name="_Hlk174355823"/>
            <w:r w:rsidRPr="00F67BC5">
              <w:rPr>
                <w:rFonts w:cstheme="minorHAnsi"/>
                <w:b/>
                <w:sz w:val="20"/>
                <w:szCs w:val="20"/>
              </w:rPr>
              <w:lastRenderedPageBreak/>
              <w:t>Kontroler RAID</w:t>
            </w:r>
          </w:p>
        </w:tc>
        <w:tc>
          <w:tcPr>
            <w:tcW w:w="5501" w:type="dxa"/>
            <w:tcBorders>
              <w:top w:val="single" w:sz="4" w:space="0" w:color="auto"/>
              <w:left w:val="single" w:sz="4" w:space="0" w:color="auto"/>
              <w:bottom w:val="single" w:sz="4" w:space="0" w:color="auto"/>
              <w:right w:val="single" w:sz="4" w:space="0" w:color="auto"/>
            </w:tcBorders>
          </w:tcPr>
          <w:p w14:paraId="464D03BB" w14:textId="77777777" w:rsidR="000955C4" w:rsidRPr="00E73CC5" w:rsidRDefault="000955C4" w:rsidP="000955C4">
            <w:pPr>
              <w:pStyle w:val="Akapitzlist"/>
              <w:numPr>
                <w:ilvl w:val="0"/>
                <w:numId w:val="9"/>
              </w:numPr>
              <w:spacing w:before="0" w:after="0" w:line="276" w:lineRule="auto"/>
              <w:ind w:left="720"/>
              <w:jc w:val="both"/>
              <w:rPr>
                <w:rFonts w:cstheme="minorHAnsi"/>
                <w:sz w:val="20"/>
                <w:szCs w:val="20"/>
              </w:rPr>
            </w:pPr>
            <w:r w:rsidRPr="00E73CC5">
              <w:rPr>
                <w:rFonts w:cstheme="minorHAnsi"/>
                <w:color w:val="000000"/>
                <w:sz w:val="20"/>
                <w:szCs w:val="20"/>
              </w:rPr>
              <w:t>Sprzętowy kontroler dyskowy, posiadający:</w:t>
            </w:r>
          </w:p>
          <w:p w14:paraId="1394F37B" w14:textId="77777777" w:rsidR="000955C4" w:rsidRPr="00E73CC5" w:rsidRDefault="000955C4">
            <w:pPr>
              <w:pStyle w:val="Akapitzlist"/>
              <w:numPr>
                <w:ilvl w:val="1"/>
                <w:numId w:val="24"/>
              </w:numPr>
              <w:spacing w:before="0" w:after="0" w:line="276" w:lineRule="auto"/>
              <w:jc w:val="both"/>
              <w:rPr>
                <w:rFonts w:cstheme="minorHAnsi"/>
                <w:sz w:val="20"/>
                <w:szCs w:val="20"/>
              </w:rPr>
            </w:pPr>
            <w:r w:rsidRPr="00E73CC5">
              <w:rPr>
                <w:rFonts w:cstheme="minorHAnsi"/>
                <w:color w:val="000000"/>
                <w:sz w:val="20"/>
                <w:szCs w:val="20"/>
              </w:rPr>
              <w:t>Min. 8GB nieulotnej pamięci cache,</w:t>
            </w:r>
          </w:p>
          <w:p w14:paraId="544D614A" w14:textId="77777777" w:rsidR="000955C4" w:rsidRPr="00E73CC5" w:rsidRDefault="000955C4">
            <w:pPr>
              <w:pStyle w:val="Akapitzlist"/>
              <w:numPr>
                <w:ilvl w:val="1"/>
                <w:numId w:val="24"/>
              </w:numPr>
              <w:spacing w:before="0" w:after="0" w:line="276" w:lineRule="auto"/>
              <w:jc w:val="both"/>
              <w:rPr>
                <w:rFonts w:cstheme="minorHAnsi"/>
                <w:sz w:val="20"/>
                <w:szCs w:val="20"/>
              </w:rPr>
            </w:pPr>
            <w:r w:rsidRPr="00E73CC5">
              <w:rPr>
                <w:rFonts w:cstheme="minorHAnsi"/>
                <w:color w:val="000000"/>
                <w:sz w:val="20"/>
                <w:szCs w:val="20"/>
              </w:rPr>
              <w:t>Możliwość konfiguracji poziomów RAID: 0, 1, 5, 6, 10, 50, 60.</w:t>
            </w:r>
          </w:p>
          <w:p w14:paraId="379A4925" w14:textId="77777777" w:rsidR="000955C4" w:rsidRPr="00E73CC5" w:rsidRDefault="000955C4">
            <w:pPr>
              <w:pStyle w:val="Akapitzlist"/>
              <w:numPr>
                <w:ilvl w:val="1"/>
                <w:numId w:val="24"/>
              </w:numPr>
              <w:spacing w:before="0" w:after="0" w:line="276" w:lineRule="auto"/>
              <w:jc w:val="both"/>
              <w:rPr>
                <w:rFonts w:cstheme="minorHAnsi"/>
                <w:sz w:val="20"/>
                <w:szCs w:val="20"/>
              </w:rPr>
            </w:pPr>
            <w:r w:rsidRPr="00E73CC5">
              <w:rPr>
                <w:rFonts w:cstheme="minorHAnsi"/>
                <w:color w:val="000000"/>
                <w:sz w:val="20"/>
                <w:szCs w:val="20"/>
              </w:rPr>
              <w:t xml:space="preserve">Wsparcie dla dysków </w:t>
            </w:r>
            <w:proofErr w:type="spellStart"/>
            <w:r w:rsidRPr="00E73CC5">
              <w:rPr>
                <w:rFonts w:cstheme="minorHAnsi"/>
                <w:color w:val="000000"/>
                <w:sz w:val="20"/>
                <w:szCs w:val="20"/>
              </w:rPr>
              <w:t>samoszyfrujących</w:t>
            </w:r>
            <w:proofErr w:type="spellEnd"/>
          </w:p>
        </w:tc>
        <w:tc>
          <w:tcPr>
            <w:tcW w:w="2262" w:type="dxa"/>
            <w:tcBorders>
              <w:top w:val="single" w:sz="4" w:space="0" w:color="auto"/>
              <w:left w:val="single" w:sz="4" w:space="0" w:color="auto"/>
              <w:bottom w:val="single" w:sz="4" w:space="0" w:color="auto"/>
              <w:right w:val="single" w:sz="4" w:space="0" w:color="auto"/>
            </w:tcBorders>
          </w:tcPr>
          <w:p w14:paraId="34F4F48C" w14:textId="77777777" w:rsidR="000955C4" w:rsidRPr="00233DB3" w:rsidRDefault="000955C4" w:rsidP="000955C4">
            <w:pPr>
              <w:spacing w:after="0" w:line="276" w:lineRule="auto"/>
              <w:jc w:val="both"/>
              <w:rPr>
                <w:rFonts w:cstheme="minorHAnsi"/>
                <w:color w:val="000000"/>
                <w:sz w:val="20"/>
                <w:szCs w:val="20"/>
              </w:rPr>
            </w:pPr>
          </w:p>
        </w:tc>
      </w:tr>
      <w:bookmarkEnd w:id="0"/>
      <w:tr w:rsidR="000955C4" w:rsidRPr="000B659B" w14:paraId="206AFD95"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727E526C" w14:textId="77777777" w:rsidR="000955C4" w:rsidRDefault="000955C4" w:rsidP="000955C4">
            <w:pPr>
              <w:spacing w:line="276" w:lineRule="auto"/>
              <w:jc w:val="center"/>
              <w:rPr>
                <w:b/>
                <w:sz w:val="20"/>
                <w:szCs w:val="20"/>
                <w:lang w:val="de-DE"/>
              </w:rPr>
            </w:pPr>
            <w:r w:rsidRPr="00976B5A">
              <w:rPr>
                <w:b/>
                <w:sz w:val="20"/>
                <w:szCs w:val="20"/>
              </w:rPr>
              <w:t>Dyski twarde</w:t>
            </w:r>
          </w:p>
        </w:tc>
        <w:tc>
          <w:tcPr>
            <w:tcW w:w="5501" w:type="dxa"/>
            <w:tcBorders>
              <w:top w:val="single" w:sz="4" w:space="0" w:color="auto"/>
              <w:left w:val="single" w:sz="4" w:space="0" w:color="auto"/>
              <w:bottom w:val="single" w:sz="4" w:space="0" w:color="auto"/>
              <w:right w:val="single" w:sz="4" w:space="0" w:color="auto"/>
            </w:tcBorders>
            <w:hideMark/>
          </w:tcPr>
          <w:p w14:paraId="732CFAC8" w14:textId="77777777" w:rsidR="000955C4" w:rsidRPr="00E73CC5" w:rsidRDefault="000955C4" w:rsidP="000955C4">
            <w:pPr>
              <w:pStyle w:val="Akapitzlist"/>
              <w:numPr>
                <w:ilvl w:val="0"/>
                <w:numId w:val="14"/>
              </w:numPr>
              <w:spacing w:before="0" w:after="160" w:line="276" w:lineRule="auto"/>
              <w:rPr>
                <w:sz w:val="20"/>
                <w:szCs w:val="20"/>
                <w:lang w:val="de-DE"/>
              </w:rPr>
            </w:pPr>
            <w:proofErr w:type="spellStart"/>
            <w:r w:rsidRPr="00E73CC5">
              <w:rPr>
                <w:sz w:val="20"/>
                <w:szCs w:val="20"/>
                <w:lang w:val="de-DE"/>
              </w:rPr>
              <w:t>Zainstalowane</w:t>
            </w:r>
            <w:proofErr w:type="spellEnd"/>
            <w:r w:rsidRPr="00E73CC5">
              <w:rPr>
                <w:sz w:val="20"/>
                <w:szCs w:val="20"/>
                <w:lang w:val="de-DE"/>
              </w:rPr>
              <w:t xml:space="preserve">: </w:t>
            </w:r>
          </w:p>
          <w:p w14:paraId="1F9DCD1C" w14:textId="77777777" w:rsidR="000955C4" w:rsidRPr="00E73CC5" w:rsidRDefault="000955C4" w:rsidP="000955C4">
            <w:pPr>
              <w:pStyle w:val="Akapitzlist"/>
              <w:numPr>
                <w:ilvl w:val="1"/>
                <w:numId w:val="14"/>
              </w:numPr>
              <w:spacing w:before="0" w:after="160" w:line="276" w:lineRule="auto"/>
              <w:rPr>
                <w:sz w:val="20"/>
                <w:szCs w:val="20"/>
                <w:lang w:val="de-DE"/>
              </w:rPr>
            </w:pPr>
            <w:r w:rsidRPr="00E73CC5">
              <w:rPr>
                <w:sz w:val="20"/>
                <w:szCs w:val="20"/>
                <w:lang w:val="de-DE"/>
              </w:rPr>
              <w:t xml:space="preserve">2x </w:t>
            </w:r>
            <w:proofErr w:type="spellStart"/>
            <w:r w:rsidRPr="00E73CC5">
              <w:rPr>
                <w:sz w:val="20"/>
                <w:szCs w:val="20"/>
                <w:lang w:val="de-DE"/>
              </w:rPr>
              <w:t>dysk</w:t>
            </w:r>
            <w:proofErr w:type="spellEnd"/>
            <w:r w:rsidRPr="00E73CC5">
              <w:rPr>
                <w:sz w:val="20"/>
                <w:szCs w:val="20"/>
                <w:lang w:val="de-DE"/>
              </w:rPr>
              <w:t xml:space="preserve"> SSD SATA o </w:t>
            </w:r>
            <w:proofErr w:type="spellStart"/>
            <w:r w:rsidRPr="00E73CC5">
              <w:rPr>
                <w:sz w:val="20"/>
                <w:szCs w:val="20"/>
                <w:lang w:val="de-DE"/>
              </w:rPr>
              <w:t>pojemności</w:t>
            </w:r>
            <w:proofErr w:type="spellEnd"/>
            <w:r w:rsidRPr="00E73CC5">
              <w:rPr>
                <w:sz w:val="20"/>
                <w:szCs w:val="20"/>
                <w:lang w:val="de-DE"/>
              </w:rPr>
              <w:t xml:space="preserve"> min. 960GB, Hot-Plug.</w:t>
            </w:r>
          </w:p>
          <w:p w14:paraId="03D267CB" w14:textId="77777777" w:rsidR="000955C4" w:rsidRPr="00E73CC5" w:rsidRDefault="000955C4" w:rsidP="000955C4">
            <w:pPr>
              <w:pStyle w:val="Akapitzlist"/>
              <w:numPr>
                <w:ilvl w:val="1"/>
                <w:numId w:val="14"/>
              </w:numPr>
              <w:spacing w:before="0" w:after="160" w:line="276" w:lineRule="auto"/>
              <w:rPr>
                <w:sz w:val="20"/>
                <w:szCs w:val="20"/>
                <w:lang w:val="de-DE"/>
              </w:rPr>
            </w:pPr>
            <w:r>
              <w:rPr>
                <w:sz w:val="20"/>
                <w:szCs w:val="20"/>
                <w:lang w:val="de-DE"/>
              </w:rPr>
              <w:t>3</w:t>
            </w:r>
            <w:r w:rsidRPr="00E73CC5">
              <w:rPr>
                <w:sz w:val="20"/>
                <w:szCs w:val="20"/>
                <w:lang w:val="de-DE"/>
              </w:rPr>
              <w:t xml:space="preserve">x </w:t>
            </w:r>
            <w:proofErr w:type="spellStart"/>
            <w:r w:rsidRPr="00E73CC5">
              <w:rPr>
                <w:sz w:val="20"/>
                <w:szCs w:val="20"/>
                <w:lang w:val="de-DE"/>
              </w:rPr>
              <w:t>dysk</w:t>
            </w:r>
            <w:proofErr w:type="spellEnd"/>
            <w:r w:rsidRPr="00E73CC5">
              <w:rPr>
                <w:sz w:val="20"/>
                <w:szCs w:val="20"/>
                <w:lang w:val="de-DE"/>
              </w:rPr>
              <w:t xml:space="preserve"> SAS o </w:t>
            </w:r>
            <w:proofErr w:type="spellStart"/>
            <w:r w:rsidRPr="00E73CC5">
              <w:rPr>
                <w:sz w:val="20"/>
                <w:szCs w:val="20"/>
                <w:lang w:val="de-DE"/>
              </w:rPr>
              <w:t>pojemności</w:t>
            </w:r>
            <w:proofErr w:type="spellEnd"/>
            <w:r w:rsidRPr="00E73CC5">
              <w:rPr>
                <w:sz w:val="20"/>
                <w:szCs w:val="20"/>
                <w:lang w:val="de-DE"/>
              </w:rPr>
              <w:t xml:space="preserve"> min. 2.4TB, Hot-Plug.</w:t>
            </w:r>
          </w:p>
          <w:p w14:paraId="39E48833" w14:textId="77777777" w:rsidR="000955C4" w:rsidRPr="00E73CC5" w:rsidRDefault="000955C4" w:rsidP="000955C4">
            <w:pPr>
              <w:pStyle w:val="Akapitzlist"/>
              <w:numPr>
                <w:ilvl w:val="0"/>
                <w:numId w:val="8"/>
              </w:numPr>
              <w:spacing w:before="0" w:after="160" w:line="276" w:lineRule="auto"/>
              <w:rPr>
                <w:sz w:val="20"/>
                <w:szCs w:val="20"/>
                <w:lang w:val="de-DE"/>
              </w:rPr>
            </w:pPr>
            <w:proofErr w:type="spellStart"/>
            <w:r>
              <w:rPr>
                <w:sz w:val="20"/>
                <w:szCs w:val="20"/>
                <w:lang w:val="de-DE"/>
              </w:rPr>
              <w:t>Możliwość</w:t>
            </w:r>
            <w:proofErr w:type="spellEnd"/>
            <w:r>
              <w:rPr>
                <w:sz w:val="20"/>
                <w:szCs w:val="20"/>
                <w:lang w:val="de-DE"/>
              </w:rPr>
              <w:t xml:space="preserve"> </w:t>
            </w:r>
            <w:r w:rsidRPr="00E73CC5">
              <w:rPr>
                <w:sz w:val="20"/>
                <w:szCs w:val="20"/>
              </w:rPr>
              <w:t>Zainstalowan</w:t>
            </w:r>
            <w:r>
              <w:rPr>
                <w:sz w:val="20"/>
                <w:szCs w:val="20"/>
              </w:rPr>
              <w:t>ia min.</w:t>
            </w:r>
            <w:r w:rsidRPr="00E73CC5">
              <w:rPr>
                <w:sz w:val="20"/>
                <w:szCs w:val="20"/>
              </w:rPr>
              <w:t xml:space="preserve"> dw</w:t>
            </w:r>
            <w:r>
              <w:rPr>
                <w:sz w:val="20"/>
                <w:szCs w:val="20"/>
              </w:rPr>
              <w:t>óch</w:t>
            </w:r>
            <w:r w:rsidRPr="00E73CC5">
              <w:rPr>
                <w:sz w:val="20"/>
                <w:szCs w:val="20"/>
              </w:rPr>
              <w:t xml:space="preserve"> dysk</w:t>
            </w:r>
            <w:r>
              <w:rPr>
                <w:sz w:val="20"/>
                <w:szCs w:val="20"/>
              </w:rPr>
              <w:t>ów</w:t>
            </w:r>
            <w:r w:rsidRPr="00E73CC5">
              <w:rPr>
                <w:sz w:val="20"/>
                <w:szCs w:val="20"/>
              </w:rPr>
              <w:t xml:space="preserve"> M.2 </w:t>
            </w:r>
            <w:proofErr w:type="spellStart"/>
            <w:r w:rsidRPr="00E73CC5">
              <w:rPr>
                <w:sz w:val="20"/>
                <w:szCs w:val="20"/>
              </w:rPr>
              <w:t>NVMe</w:t>
            </w:r>
            <w:proofErr w:type="spellEnd"/>
            <w:r w:rsidRPr="00E73CC5">
              <w:rPr>
                <w:sz w:val="20"/>
                <w:szCs w:val="20"/>
              </w:rPr>
              <w:t xml:space="preserve"> SSD o pojemności min. 960GB Hot-Plug z możliwością konfiguracji RAID 1.</w:t>
            </w:r>
          </w:p>
        </w:tc>
        <w:tc>
          <w:tcPr>
            <w:tcW w:w="2262" w:type="dxa"/>
            <w:tcBorders>
              <w:top w:val="single" w:sz="4" w:space="0" w:color="auto"/>
              <w:left w:val="single" w:sz="4" w:space="0" w:color="auto"/>
              <w:bottom w:val="single" w:sz="4" w:space="0" w:color="auto"/>
              <w:right w:val="single" w:sz="4" w:space="0" w:color="auto"/>
            </w:tcBorders>
          </w:tcPr>
          <w:p w14:paraId="0F49E1E0" w14:textId="77777777" w:rsidR="000955C4" w:rsidRPr="00233DB3" w:rsidRDefault="000955C4" w:rsidP="000955C4">
            <w:pPr>
              <w:spacing w:line="276" w:lineRule="auto"/>
              <w:rPr>
                <w:sz w:val="20"/>
                <w:szCs w:val="20"/>
                <w:lang w:val="de-DE"/>
              </w:rPr>
            </w:pPr>
          </w:p>
        </w:tc>
      </w:tr>
      <w:tr w:rsidR="000955C4" w:rsidRPr="00A944CC" w14:paraId="43DF93A4" w14:textId="77777777" w:rsidTr="004B66FB">
        <w:trPr>
          <w:trHeight w:val="512"/>
          <w:jc w:val="center"/>
        </w:trPr>
        <w:tc>
          <w:tcPr>
            <w:tcW w:w="1865" w:type="dxa"/>
            <w:tcBorders>
              <w:top w:val="single" w:sz="4" w:space="0" w:color="auto"/>
              <w:left w:val="single" w:sz="4" w:space="0" w:color="auto"/>
              <w:bottom w:val="single" w:sz="4" w:space="0" w:color="auto"/>
              <w:right w:val="single" w:sz="4" w:space="0" w:color="auto"/>
            </w:tcBorders>
          </w:tcPr>
          <w:p w14:paraId="438F013D" w14:textId="77777777" w:rsidR="000955C4" w:rsidRPr="00EB47E6" w:rsidRDefault="000955C4" w:rsidP="000955C4">
            <w:pPr>
              <w:spacing w:line="276" w:lineRule="auto"/>
              <w:jc w:val="center"/>
              <w:rPr>
                <w:b/>
                <w:sz w:val="20"/>
                <w:szCs w:val="20"/>
              </w:rPr>
            </w:pPr>
            <w:r w:rsidRPr="00EB47E6">
              <w:rPr>
                <w:b/>
                <w:sz w:val="20"/>
                <w:szCs w:val="20"/>
              </w:rPr>
              <w:t>Gniazda PCI</w:t>
            </w:r>
          </w:p>
        </w:tc>
        <w:tc>
          <w:tcPr>
            <w:tcW w:w="5501" w:type="dxa"/>
            <w:tcBorders>
              <w:top w:val="single" w:sz="4" w:space="0" w:color="auto"/>
              <w:left w:val="single" w:sz="4" w:space="0" w:color="auto"/>
              <w:bottom w:val="single" w:sz="4" w:space="0" w:color="auto"/>
              <w:right w:val="single" w:sz="4" w:space="0" w:color="auto"/>
            </w:tcBorders>
          </w:tcPr>
          <w:p w14:paraId="602F5F45" w14:textId="77777777" w:rsidR="000955C4" w:rsidRPr="00E73CC5" w:rsidRDefault="000955C4" w:rsidP="000955C4">
            <w:pPr>
              <w:pStyle w:val="Akapitzlist"/>
              <w:numPr>
                <w:ilvl w:val="0"/>
                <w:numId w:val="4"/>
              </w:numPr>
              <w:spacing w:before="0" w:after="160" w:line="276" w:lineRule="auto"/>
              <w:rPr>
                <w:rFonts w:cstheme="minorHAnsi"/>
                <w:color w:val="000000"/>
                <w:sz w:val="20"/>
                <w:szCs w:val="20"/>
              </w:rPr>
            </w:pPr>
            <w:r>
              <w:rPr>
                <w:rFonts w:cstheme="minorHAnsi"/>
                <w:color w:val="000000"/>
                <w:sz w:val="20"/>
                <w:szCs w:val="20"/>
              </w:rPr>
              <w:t>Min. cztery</w:t>
            </w:r>
            <w:r w:rsidRPr="00E73CC5">
              <w:rPr>
                <w:rFonts w:cstheme="minorHAnsi"/>
                <w:color w:val="000000"/>
                <w:sz w:val="20"/>
                <w:szCs w:val="20"/>
              </w:rPr>
              <w:t xml:space="preserve"> </w:t>
            </w:r>
            <w:proofErr w:type="spellStart"/>
            <w:r w:rsidRPr="00E73CC5">
              <w:rPr>
                <w:rFonts w:cstheme="minorHAnsi"/>
                <w:color w:val="000000"/>
                <w:sz w:val="20"/>
                <w:szCs w:val="20"/>
              </w:rPr>
              <w:t>slot</w:t>
            </w:r>
            <w:r>
              <w:rPr>
                <w:rFonts w:cstheme="minorHAnsi"/>
                <w:color w:val="000000"/>
                <w:sz w:val="20"/>
                <w:szCs w:val="20"/>
              </w:rPr>
              <w:t>y</w:t>
            </w:r>
            <w:proofErr w:type="spellEnd"/>
            <w:r w:rsidRPr="00E73CC5">
              <w:rPr>
                <w:rFonts w:cstheme="minorHAnsi"/>
                <w:color w:val="000000"/>
                <w:sz w:val="20"/>
                <w:szCs w:val="20"/>
              </w:rPr>
              <w:t xml:space="preserve"> </w:t>
            </w:r>
            <w:proofErr w:type="spellStart"/>
            <w:r w:rsidRPr="00E73CC5">
              <w:rPr>
                <w:rFonts w:cstheme="minorHAnsi"/>
                <w:color w:val="000000"/>
                <w:sz w:val="20"/>
                <w:szCs w:val="20"/>
              </w:rPr>
              <w:t>PCIe</w:t>
            </w:r>
            <w:proofErr w:type="spellEnd"/>
          </w:p>
        </w:tc>
        <w:tc>
          <w:tcPr>
            <w:tcW w:w="2262" w:type="dxa"/>
            <w:tcBorders>
              <w:top w:val="single" w:sz="4" w:space="0" w:color="auto"/>
              <w:left w:val="single" w:sz="4" w:space="0" w:color="auto"/>
              <w:bottom w:val="single" w:sz="4" w:space="0" w:color="auto"/>
              <w:right w:val="single" w:sz="4" w:space="0" w:color="auto"/>
            </w:tcBorders>
          </w:tcPr>
          <w:p w14:paraId="1466B94E" w14:textId="77777777" w:rsidR="000955C4" w:rsidRPr="00233DB3" w:rsidRDefault="000955C4" w:rsidP="000955C4">
            <w:pPr>
              <w:spacing w:line="276" w:lineRule="auto"/>
              <w:rPr>
                <w:rFonts w:cstheme="minorHAnsi"/>
                <w:color w:val="000000"/>
                <w:sz w:val="20"/>
                <w:szCs w:val="20"/>
              </w:rPr>
            </w:pPr>
          </w:p>
        </w:tc>
      </w:tr>
      <w:tr w:rsidR="000955C4" w:rsidRPr="000B659B" w14:paraId="3901B40D" w14:textId="77777777" w:rsidTr="004B66FB">
        <w:trPr>
          <w:trHeight w:val="512"/>
          <w:jc w:val="center"/>
        </w:trPr>
        <w:tc>
          <w:tcPr>
            <w:tcW w:w="1865" w:type="dxa"/>
            <w:tcBorders>
              <w:top w:val="single" w:sz="4" w:space="0" w:color="auto"/>
              <w:left w:val="single" w:sz="4" w:space="0" w:color="auto"/>
              <w:bottom w:val="single" w:sz="4" w:space="0" w:color="auto"/>
              <w:right w:val="single" w:sz="4" w:space="0" w:color="auto"/>
            </w:tcBorders>
          </w:tcPr>
          <w:p w14:paraId="732FDE28" w14:textId="77777777" w:rsidR="000955C4" w:rsidRDefault="000955C4" w:rsidP="000955C4">
            <w:pPr>
              <w:spacing w:line="276" w:lineRule="auto"/>
              <w:jc w:val="center"/>
              <w:rPr>
                <w:b/>
                <w:sz w:val="20"/>
                <w:szCs w:val="20"/>
              </w:rPr>
            </w:pPr>
            <w:r w:rsidRPr="00976B5A">
              <w:rPr>
                <w:b/>
                <w:sz w:val="20"/>
                <w:szCs w:val="20"/>
              </w:rPr>
              <w:t>Interfejsy sieciowe/FC/SAS</w:t>
            </w:r>
          </w:p>
        </w:tc>
        <w:tc>
          <w:tcPr>
            <w:tcW w:w="5501" w:type="dxa"/>
            <w:tcBorders>
              <w:top w:val="single" w:sz="4" w:space="0" w:color="auto"/>
              <w:left w:val="single" w:sz="4" w:space="0" w:color="auto"/>
              <w:bottom w:val="single" w:sz="4" w:space="0" w:color="auto"/>
              <w:right w:val="single" w:sz="4" w:space="0" w:color="auto"/>
            </w:tcBorders>
          </w:tcPr>
          <w:p w14:paraId="0E6A8DBC" w14:textId="77777777" w:rsidR="000955C4" w:rsidRPr="00E73CC5" w:rsidRDefault="000955C4" w:rsidP="000955C4">
            <w:pPr>
              <w:pStyle w:val="Akapitzlist"/>
              <w:numPr>
                <w:ilvl w:val="0"/>
                <w:numId w:val="7"/>
              </w:numPr>
              <w:spacing w:before="0" w:after="160" w:line="276" w:lineRule="auto"/>
              <w:rPr>
                <w:sz w:val="20"/>
                <w:szCs w:val="20"/>
              </w:rPr>
            </w:pPr>
            <w:r w:rsidRPr="00E73CC5">
              <w:rPr>
                <w:sz w:val="20"/>
                <w:szCs w:val="20"/>
              </w:rPr>
              <w:t xml:space="preserve">Wbudowane </w:t>
            </w:r>
            <w:r>
              <w:rPr>
                <w:sz w:val="20"/>
                <w:szCs w:val="20"/>
              </w:rPr>
              <w:t xml:space="preserve">min. </w:t>
            </w:r>
            <w:r w:rsidRPr="00E73CC5">
              <w:rPr>
                <w:sz w:val="20"/>
                <w:szCs w:val="20"/>
              </w:rPr>
              <w:t xml:space="preserve">2 interfejsy sieciowe 25Gb Ethernet w standardzie SFP28 (porty nie mogą być osiągnięte poprzez karty w slotach </w:t>
            </w:r>
            <w:proofErr w:type="spellStart"/>
            <w:r w:rsidRPr="00E73CC5">
              <w:rPr>
                <w:sz w:val="20"/>
                <w:szCs w:val="20"/>
              </w:rPr>
              <w:t>PCIe</w:t>
            </w:r>
            <w:proofErr w:type="spellEnd"/>
            <w:r w:rsidRPr="00E73CC5">
              <w:rPr>
                <w:sz w:val="20"/>
                <w:szCs w:val="20"/>
              </w:rPr>
              <w:t>)</w:t>
            </w:r>
            <w:r>
              <w:rPr>
                <w:sz w:val="20"/>
                <w:szCs w:val="20"/>
              </w:rPr>
              <w:t xml:space="preserve"> oraz min. </w:t>
            </w:r>
            <w:r w:rsidRPr="00E73CC5">
              <w:rPr>
                <w:sz w:val="20"/>
                <w:szCs w:val="20"/>
              </w:rPr>
              <w:t xml:space="preserve">2 interfejsy sieciowe </w:t>
            </w:r>
            <w:r>
              <w:rPr>
                <w:sz w:val="20"/>
                <w:szCs w:val="20"/>
              </w:rPr>
              <w:t>1</w:t>
            </w:r>
            <w:r w:rsidRPr="00E73CC5">
              <w:rPr>
                <w:sz w:val="20"/>
                <w:szCs w:val="20"/>
              </w:rPr>
              <w:t xml:space="preserve">Gb Ethernet w standardzie </w:t>
            </w:r>
            <w:proofErr w:type="spellStart"/>
            <w:r>
              <w:rPr>
                <w:sz w:val="20"/>
                <w:szCs w:val="20"/>
              </w:rPr>
              <w:t>TBase</w:t>
            </w:r>
            <w:proofErr w:type="spellEnd"/>
          </w:p>
        </w:tc>
        <w:tc>
          <w:tcPr>
            <w:tcW w:w="2262" w:type="dxa"/>
            <w:tcBorders>
              <w:top w:val="single" w:sz="4" w:space="0" w:color="auto"/>
              <w:left w:val="single" w:sz="4" w:space="0" w:color="auto"/>
              <w:bottom w:val="single" w:sz="4" w:space="0" w:color="auto"/>
              <w:right w:val="single" w:sz="4" w:space="0" w:color="auto"/>
            </w:tcBorders>
          </w:tcPr>
          <w:p w14:paraId="28CC19AC" w14:textId="77777777" w:rsidR="000955C4" w:rsidRPr="00233DB3" w:rsidRDefault="000955C4" w:rsidP="000955C4">
            <w:pPr>
              <w:spacing w:line="276" w:lineRule="auto"/>
              <w:rPr>
                <w:sz w:val="20"/>
                <w:szCs w:val="20"/>
              </w:rPr>
            </w:pPr>
          </w:p>
        </w:tc>
      </w:tr>
      <w:tr w:rsidR="000955C4" w:rsidRPr="000B659B" w14:paraId="386C6A6E"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1652507" w14:textId="77777777" w:rsidR="000955C4" w:rsidRPr="00E73CC5" w:rsidRDefault="000955C4" w:rsidP="000955C4">
            <w:pPr>
              <w:spacing w:line="276" w:lineRule="auto"/>
              <w:jc w:val="center"/>
              <w:rPr>
                <w:b/>
                <w:sz w:val="20"/>
                <w:szCs w:val="20"/>
                <w:lang w:val="de-DE"/>
              </w:rPr>
            </w:pPr>
            <w:proofErr w:type="spellStart"/>
            <w:r w:rsidRPr="00E73CC5">
              <w:rPr>
                <w:b/>
                <w:sz w:val="20"/>
                <w:szCs w:val="20"/>
                <w:lang w:val="de-DE"/>
              </w:rPr>
              <w:t>Wbudowane</w:t>
            </w:r>
            <w:proofErr w:type="spellEnd"/>
            <w:r w:rsidRPr="00E73CC5">
              <w:rPr>
                <w:b/>
                <w:sz w:val="20"/>
                <w:szCs w:val="20"/>
                <w:lang w:val="de-DE"/>
              </w:rPr>
              <w:t xml:space="preserve"> </w:t>
            </w:r>
            <w:proofErr w:type="spellStart"/>
            <w:r w:rsidRPr="00E73CC5">
              <w:rPr>
                <w:b/>
                <w:sz w:val="20"/>
                <w:szCs w:val="20"/>
                <w:lang w:val="de-DE"/>
              </w:rPr>
              <w:t>porty</w:t>
            </w:r>
            <w:proofErr w:type="spellEnd"/>
          </w:p>
        </w:tc>
        <w:tc>
          <w:tcPr>
            <w:tcW w:w="5501" w:type="dxa"/>
            <w:tcBorders>
              <w:top w:val="single" w:sz="4" w:space="0" w:color="auto"/>
              <w:left w:val="single" w:sz="4" w:space="0" w:color="auto"/>
              <w:bottom w:val="single" w:sz="4" w:space="0" w:color="auto"/>
              <w:right w:val="single" w:sz="4" w:space="0" w:color="auto"/>
            </w:tcBorders>
            <w:hideMark/>
          </w:tcPr>
          <w:p w14:paraId="704A29E6" w14:textId="77777777" w:rsidR="000955C4" w:rsidRPr="00E73CC5" w:rsidRDefault="000955C4" w:rsidP="000955C4">
            <w:pPr>
              <w:pStyle w:val="Akapitzlist"/>
              <w:numPr>
                <w:ilvl w:val="0"/>
                <w:numId w:val="8"/>
              </w:numPr>
              <w:spacing w:before="0" w:after="160" w:line="276" w:lineRule="auto"/>
              <w:rPr>
                <w:rFonts w:cstheme="minorHAnsi"/>
                <w:color w:val="000000"/>
                <w:sz w:val="20"/>
                <w:szCs w:val="20"/>
              </w:rPr>
            </w:pPr>
            <w:r>
              <w:rPr>
                <w:rFonts w:cstheme="minorHAnsi"/>
                <w:color w:val="000000"/>
                <w:sz w:val="20"/>
                <w:szCs w:val="20"/>
              </w:rPr>
              <w:t>4</w:t>
            </w:r>
            <w:r w:rsidRPr="00E73CC5">
              <w:rPr>
                <w:rFonts w:cstheme="minorHAnsi"/>
                <w:color w:val="000000"/>
                <w:sz w:val="20"/>
                <w:szCs w:val="20"/>
              </w:rPr>
              <w:t xml:space="preserve"> porty USB w tym min: </w:t>
            </w:r>
          </w:p>
          <w:p w14:paraId="68364AC6" w14:textId="77777777" w:rsidR="000955C4" w:rsidRPr="00E73CC5" w:rsidRDefault="000955C4" w:rsidP="000955C4">
            <w:pPr>
              <w:pStyle w:val="Akapitzlist"/>
              <w:numPr>
                <w:ilvl w:val="1"/>
                <w:numId w:val="8"/>
              </w:numPr>
              <w:spacing w:before="0" w:after="160" w:line="276" w:lineRule="auto"/>
              <w:rPr>
                <w:rFonts w:cstheme="minorHAnsi"/>
                <w:color w:val="000000"/>
                <w:sz w:val="20"/>
                <w:szCs w:val="20"/>
              </w:rPr>
            </w:pPr>
            <w:r w:rsidRPr="00E73CC5">
              <w:rPr>
                <w:rFonts w:cstheme="minorHAnsi"/>
                <w:color w:val="000000"/>
                <w:sz w:val="20"/>
                <w:szCs w:val="20"/>
              </w:rPr>
              <w:t xml:space="preserve">1 port USB 2.0 </w:t>
            </w:r>
            <w:proofErr w:type="spellStart"/>
            <w:r w:rsidRPr="00E73CC5">
              <w:rPr>
                <w:rFonts w:cstheme="minorHAnsi"/>
                <w:color w:val="000000"/>
                <w:sz w:val="20"/>
                <w:szCs w:val="20"/>
              </w:rPr>
              <w:t>Type</w:t>
            </w:r>
            <w:proofErr w:type="spellEnd"/>
            <w:r w:rsidRPr="00E73CC5">
              <w:rPr>
                <w:rFonts w:cstheme="minorHAnsi"/>
                <w:color w:val="000000"/>
                <w:sz w:val="20"/>
                <w:szCs w:val="20"/>
              </w:rPr>
              <w:t>-C</w:t>
            </w:r>
          </w:p>
          <w:p w14:paraId="05DF6F44" w14:textId="77777777" w:rsidR="000955C4" w:rsidRPr="00E73CC5" w:rsidRDefault="000955C4" w:rsidP="000955C4">
            <w:pPr>
              <w:pStyle w:val="Akapitzlist"/>
              <w:numPr>
                <w:ilvl w:val="1"/>
                <w:numId w:val="8"/>
              </w:numPr>
              <w:spacing w:before="0" w:after="160" w:line="276" w:lineRule="auto"/>
              <w:rPr>
                <w:rFonts w:cstheme="minorHAnsi"/>
                <w:color w:val="000000"/>
                <w:sz w:val="20"/>
                <w:szCs w:val="20"/>
              </w:rPr>
            </w:pPr>
            <w:r w:rsidRPr="00E73CC5">
              <w:rPr>
                <w:rFonts w:cstheme="minorHAnsi"/>
                <w:color w:val="000000"/>
                <w:sz w:val="20"/>
                <w:szCs w:val="20"/>
              </w:rPr>
              <w:t xml:space="preserve">2 porty USB 3.1  </w:t>
            </w:r>
          </w:p>
          <w:p w14:paraId="67BC354E" w14:textId="77777777" w:rsidR="000955C4" w:rsidRPr="00E73CC5" w:rsidRDefault="000955C4" w:rsidP="000955C4">
            <w:pPr>
              <w:pStyle w:val="Akapitzlist"/>
              <w:numPr>
                <w:ilvl w:val="1"/>
                <w:numId w:val="8"/>
              </w:numPr>
              <w:spacing w:before="0" w:after="160" w:line="276" w:lineRule="auto"/>
              <w:rPr>
                <w:rFonts w:cstheme="minorHAnsi"/>
                <w:color w:val="000000"/>
                <w:sz w:val="20"/>
                <w:szCs w:val="20"/>
              </w:rPr>
            </w:pPr>
            <w:r w:rsidRPr="00E73CC5">
              <w:rPr>
                <w:rFonts w:cstheme="minorHAnsi"/>
                <w:color w:val="000000"/>
                <w:sz w:val="20"/>
                <w:szCs w:val="20"/>
              </w:rPr>
              <w:t>1 port USB 3.0 wewnątrz obudowy</w:t>
            </w:r>
          </w:p>
          <w:p w14:paraId="3A55D49E" w14:textId="77777777" w:rsidR="000955C4" w:rsidRPr="00E73CC5" w:rsidRDefault="000955C4" w:rsidP="000955C4">
            <w:pPr>
              <w:pStyle w:val="Akapitzlist"/>
              <w:numPr>
                <w:ilvl w:val="0"/>
                <w:numId w:val="10"/>
              </w:numPr>
              <w:spacing w:before="0" w:after="160" w:line="276" w:lineRule="auto"/>
              <w:rPr>
                <w:sz w:val="20"/>
                <w:szCs w:val="20"/>
              </w:rPr>
            </w:pPr>
            <w:r w:rsidRPr="00E73CC5">
              <w:rPr>
                <w:sz w:val="20"/>
                <w:szCs w:val="20"/>
              </w:rPr>
              <w:t>Port VGA z tyłu obudowy</w:t>
            </w:r>
          </w:p>
        </w:tc>
        <w:tc>
          <w:tcPr>
            <w:tcW w:w="2262" w:type="dxa"/>
            <w:tcBorders>
              <w:top w:val="single" w:sz="4" w:space="0" w:color="auto"/>
              <w:left w:val="single" w:sz="4" w:space="0" w:color="auto"/>
              <w:bottom w:val="single" w:sz="4" w:space="0" w:color="auto"/>
              <w:right w:val="single" w:sz="4" w:space="0" w:color="auto"/>
            </w:tcBorders>
          </w:tcPr>
          <w:p w14:paraId="09CA7EBA" w14:textId="77777777" w:rsidR="000955C4" w:rsidRPr="00233DB3" w:rsidRDefault="000955C4" w:rsidP="000955C4">
            <w:pPr>
              <w:spacing w:line="276" w:lineRule="auto"/>
              <w:rPr>
                <w:rFonts w:cstheme="minorHAnsi"/>
                <w:color w:val="000000"/>
                <w:sz w:val="20"/>
                <w:szCs w:val="20"/>
              </w:rPr>
            </w:pPr>
          </w:p>
        </w:tc>
      </w:tr>
      <w:tr w:rsidR="000955C4" w:rsidRPr="000B659B" w14:paraId="11E0031B"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323BD507" w14:textId="77777777" w:rsidR="000955C4" w:rsidRDefault="000955C4" w:rsidP="000955C4">
            <w:pPr>
              <w:spacing w:line="276" w:lineRule="auto"/>
              <w:jc w:val="center"/>
              <w:rPr>
                <w:b/>
                <w:sz w:val="20"/>
                <w:szCs w:val="20"/>
                <w:lang w:val="de-DE"/>
              </w:rPr>
            </w:pPr>
            <w:r>
              <w:rPr>
                <w:b/>
                <w:sz w:val="20"/>
                <w:szCs w:val="20"/>
                <w:lang w:val="de-DE"/>
              </w:rPr>
              <w:t>Video</w:t>
            </w:r>
          </w:p>
        </w:tc>
        <w:tc>
          <w:tcPr>
            <w:tcW w:w="5501" w:type="dxa"/>
            <w:tcBorders>
              <w:top w:val="single" w:sz="4" w:space="0" w:color="auto"/>
              <w:left w:val="single" w:sz="4" w:space="0" w:color="auto"/>
              <w:bottom w:val="single" w:sz="4" w:space="0" w:color="auto"/>
              <w:right w:val="single" w:sz="4" w:space="0" w:color="auto"/>
            </w:tcBorders>
            <w:hideMark/>
          </w:tcPr>
          <w:p w14:paraId="3C6849EE" w14:textId="77777777" w:rsidR="000955C4" w:rsidRPr="00764946" w:rsidRDefault="000955C4" w:rsidP="000955C4">
            <w:pPr>
              <w:pStyle w:val="Akapitzlist"/>
              <w:numPr>
                <w:ilvl w:val="0"/>
                <w:numId w:val="10"/>
              </w:numPr>
              <w:spacing w:before="0" w:after="160" w:line="276" w:lineRule="auto"/>
              <w:rPr>
                <w:rFonts w:cs="Segoe UI"/>
                <w:color w:val="000000"/>
                <w:sz w:val="20"/>
                <w:szCs w:val="20"/>
              </w:rPr>
            </w:pPr>
            <w:r w:rsidRPr="00764946">
              <w:rPr>
                <w:rFonts w:cs="Segoe UI"/>
                <w:color w:val="000000"/>
                <w:sz w:val="20"/>
                <w:szCs w:val="20"/>
              </w:rPr>
              <w:t>Zintegrowana karta graficzna umożliwiająca wyświetlenie rozdzielczości min. 1920x1080</w:t>
            </w:r>
          </w:p>
        </w:tc>
        <w:tc>
          <w:tcPr>
            <w:tcW w:w="2262" w:type="dxa"/>
            <w:tcBorders>
              <w:top w:val="single" w:sz="4" w:space="0" w:color="auto"/>
              <w:left w:val="single" w:sz="4" w:space="0" w:color="auto"/>
              <w:bottom w:val="single" w:sz="4" w:space="0" w:color="auto"/>
              <w:right w:val="single" w:sz="4" w:space="0" w:color="auto"/>
            </w:tcBorders>
          </w:tcPr>
          <w:p w14:paraId="07E907E1" w14:textId="77777777" w:rsidR="000955C4" w:rsidRPr="00233DB3" w:rsidRDefault="000955C4" w:rsidP="000955C4">
            <w:pPr>
              <w:spacing w:line="276" w:lineRule="auto"/>
              <w:rPr>
                <w:rFonts w:cs="Segoe UI"/>
                <w:color w:val="000000"/>
                <w:sz w:val="20"/>
                <w:szCs w:val="20"/>
              </w:rPr>
            </w:pPr>
          </w:p>
        </w:tc>
      </w:tr>
      <w:tr w:rsidR="000955C4" w:rsidRPr="000B659B" w14:paraId="5BC7AE88"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tcPr>
          <w:p w14:paraId="59E3D768" w14:textId="77777777" w:rsidR="000955C4" w:rsidRPr="005E1811" w:rsidRDefault="000955C4" w:rsidP="000955C4">
            <w:pPr>
              <w:spacing w:line="276" w:lineRule="auto"/>
              <w:jc w:val="center"/>
              <w:rPr>
                <w:b/>
                <w:sz w:val="20"/>
                <w:szCs w:val="20"/>
                <w:highlight w:val="yellow"/>
                <w:lang w:val="de-DE"/>
              </w:rPr>
            </w:pPr>
            <w:r w:rsidRPr="00350A84">
              <w:rPr>
                <w:b/>
                <w:sz w:val="20"/>
                <w:szCs w:val="20"/>
                <w:lang w:val="de-DE"/>
              </w:rPr>
              <w:t xml:space="preserve">System </w:t>
            </w:r>
            <w:proofErr w:type="spellStart"/>
            <w:r w:rsidRPr="00350A84">
              <w:rPr>
                <w:b/>
                <w:sz w:val="20"/>
                <w:szCs w:val="20"/>
                <w:lang w:val="de-DE"/>
              </w:rPr>
              <w:t>operacyjny</w:t>
            </w:r>
            <w:proofErr w:type="spellEnd"/>
            <w:r w:rsidRPr="00350A84">
              <w:rPr>
                <w:b/>
                <w:sz w:val="20"/>
                <w:szCs w:val="20"/>
                <w:lang w:val="de-DE"/>
              </w:rPr>
              <w:t xml:space="preserve"> / </w:t>
            </w:r>
            <w:proofErr w:type="spellStart"/>
            <w:r w:rsidRPr="00350A84">
              <w:rPr>
                <w:b/>
                <w:sz w:val="20"/>
                <w:szCs w:val="20"/>
                <w:lang w:val="de-DE"/>
              </w:rPr>
              <w:t>dodatkowe</w:t>
            </w:r>
            <w:proofErr w:type="spellEnd"/>
            <w:r w:rsidRPr="00350A84">
              <w:rPr>
                <w:b/>
                <w:sz w:val="20"/>
                <w:szCs w:val="20"/>
                <w:lang w:val="de-DE"/>
              </w:rPr>
              <w:t xml:space="preserve"> </w:t>
            </w:r>
            <w:proofErr w:type="spellStart"/>
            <w:r w:rsidRPr="00350A84">
              <w:rPr>
                <w:b/>
                <w:sz w:val="20"/>
                <w:szCs w:val="20"/>
                <w:lang w:val="de-DE"/>
              </w:rPr>
              <w:t>oprogramowanie</w:t>
            </w:r>
            <w:proofErr w:type="spellEnd"/>
          </w:p>
        </w:tc>
        <w:tc>
          <w:tcPr>
            <w:tcW w:w="5501" w:type="dxa"/>
            <w:tcBorders>
              <w:top w:val="single" w:sz="4" w:space="0" w:color="auto"/>
              <w:left w:val="single" w:sz="4" w:space="0" w:color="auto"/>
              <w:bottom w:val="single" w:sz="4" w:space="0" w:color="auto"/>
              <w:right w:val="single" w:sz="4" w:space="0" w:color="auto"/>
            </w:tcBorders>
          </w:tcPr>
          <w:p w14:paraId="14CB9E41" w14:textId="77777777" w:rsidR="000955C4" w:rsidRPr="009074AD" w:rsidRDefault="000955C4" w:rsidP="000955C4">
            <w:pPr>
              <w:spacing w:line="276" w:lineRule="auto"/>
              <w:rPr>
                <w:rFonts w:cstheme="minorHAnsi"/>
                <w:color w:val="000000"/>
                <w:sz w:val="20"/>
                <w:szCs w:val="20"/>
              </w:rPr>
            </w:pPr>
            <w:r w:rsidRPr="009074AD">
              <w:rPr>
                <w:rFonts w:cstheme="minorHAnsi"/>
                <w:color w:val="000000"/>
                <w:sz w:val="20"/>
                <w:szCs w:val="20"/>
              </w:rPr>
              <w:t xml:space="preserve">Licencja na serwerowy system operacyjny musi uprawniać do zainstalowania serwerowego systemu operacyjnego w środowisku fizycznym lub umożliwiać zainstalowanie </w:t>
            </w:r>
            <w:r>
              <w:rPr>
                <w:rFonts w:cstheme="minorHAnsi"/>
                <w:color w:val="000000"/>
                <w:sz w:val="20"/>
                <w:szCs w:val="20"/>
              </w:rPr>
              <w:t>dwóch</w:t>
            </w:r>
            <w:r w:rsidRPr="009074AD">
              <w:rPr>
                <w:rFonts w:cstheme="minorHAnsi"/>
                <w:color w:val="000000"/>
                <w:sz w:val="20"/>
                <w:szCs w:val="20"/>
              </w:rPr>
              <w:t xml:space="preserve"> instancji wirtualnych tego serwerowego systemu operacyjnego.</w:t>
            </w:r>
          </w:p>
          <w:p w14:paraId="6282E58C" w14:textId="77777777" w:rsidR="000955C4" w:rsidRPr="009074AD" w:rsidRDefault="000955C4" w:rsidP="000955C4">
            <w:pPr>
              <w:spacing w:line="276" w:lineRule="auto"/>
              <w:rPr>
                <w:rFonts w:cstheme="minorHAnsi"/>
                <w:color w:val="000000"/>
                <w:sz w:val="20"/>
                <w:szCs w:val="20"/>
              </w:rPr>
            </w:pPr>
            <w:r w:rsidRPr="009074AD">
              <w:rPr>
                <w:rFonts w:cstheme="minorHAnsi"/>
                <w:color w:val="000000"/>
                <w:sz w:val="20"/>
                <w:szCs w:val="20"/>
              </w:rPr>
              <w:t xml:space="preserve">Licencja musi zostać tak </w:t>
            </w:r>
            <w:proofErr w:type="gramStart"/>
            <w:r w:rsidRPr="009074AD">
              <w:rPr>
                <w:rFonts w:cstheme="minorHAnsi"/>
                <w:color w:val="000000"/>
                <w:sz w:val="20"/>
                <w:szCs w:val="20"/>
              </w:rPr>
              <w:t>dobrana</w:t>
            </w:r>
            <w:proofErr w:type="gramEnd"/>
            <w:r w:rsidRPr="009074AD">
              <w:rPr>
                <w:rFonts w:cstheme="minorHAnsi"/>
                <w:color w:val="000000"/>
                <w:sz w:val="20"/>
                <w:szCs w:val="20"/>
              </w:rPr>
              <w:t xml:space="preserve"> aby była zgodna z zasadami licencjonowania producenta oraz pozwalała na legalne używanie na z</w:t>
            </w:r>
            <w:r>
              <w:rPr>
                <w:rFonts w:cstheme="minorHAnsi"/>
                <w:color w:val="000000"/>
                <w:sz w:val="20"/>
                <w:szCs w:val="20"/>
              </w:rPr>
              <w:t>a</w:t>
            </w:r>
            <w:r w:rsidRPr="009074AD">
              <w:rPr>
                <w:rFonts w:cstheme="minorHAnsi"/>
                <w:color w:val="000000"/>
                <w:sz w:val="20"/>
                <w:szCs w:val="20"/>
              </w:rPr>
              <w:t>oferowanym serwerze.</w:t>
            </w:r>
            <w:r w:rsidRPr="009074AD">
              <w:t xml:space="preserve"> </w:t>
            </w:r>
          </w:p>
          <w:p w14:paraId="52AD2611" w14:textId="77777777" w:rsidR="000955C4" w:rsidRPr="009074AD" w:rsidRDefault="000955C4" w:rsidP="000955C4">
            <w:pPr>
              <w:spacing w:line="276" w:lineRule="auto"/>
              <w:rPr>
                <w:rFonts w:cstheme="minorHAnsi"/>
                <w:color w:val="000000"/>
                <w:sz w:val="20"/>
                <w:szCs w:val="20"/>
              </w:rPr>
            </w:pPr>
            <w:r w:rsidRPr="009074AD">
              <w:rPr>
                <w:rFonts w:cstheme="minorHAnsi"/>
                <w:color w:val="000000"/>
                <w:sz w:val="20"/>
                <w:szCs w:val="20"/>
              </w:rPr>
              <w:t xml:space="preserve">Serwerowy system operacyjny musi posiadać następujące, wbudowane cechy. </w:t>
            </w:r>
          </w:p>
          <w:p w14:paraId="13F4EE02"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wykorzystania 320 logicznych procesorów oraz co najmniej 4 TB pamięci RAM w środowisku fizycznym. </w:t>
            </w:r>
          </w:p>
          <w:p w14:paraId="19345192"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lastRenderedPageBreak/>
              <w:t xml:space="preserve">Możliwość wykorzystywania 64 procesorów wirtualnych oraz 1TB pamięci RAM i dysku o pojemności do 64TB przez każdy wirtualny serwerowy system operacyjny. </w:t>
            </w:r>
          </w:p>
          <w:p w14:paraId="395F38E0" w14:textId="62D38202"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budowania klastrów składających się z 64 węzłów, z możliwością </w:t>
            </w:r>
            <w:r w:rsidR="004B66FB" w:rsidRPr="004B66FB">
              <w:rPr>
                <w:rFonts w:cstheme="minorHAnsi"/>
                <w:color w:val="000000"/>
                <w:sz w:val="20"/>
                <w:szCs w:val="20"/>
              </w:rPr>
              <w:t>uruchamiania 7000</w:t>
            </w:r>
            <w:r w:rsidRPr="004B66FB">
              <w:rPr>
                <w:rFonts w:cstheme="minorHAnsi"/>
                <w:color w:val="000000"/>
                <w:sz w:val="20"/>
                <w:szCs w:val="20"/>
              </w:rPr>
              <w:t xml:space="preserve"> maszyn wirtualnych.  </w:t>
            </w:r>
          </w:p>
          <w:p w14:paraId="42D017BB"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Możliwość migracji maszyn wirtualnych bez zatrzymywania ich pracy między fizycznymi serwerami z uruchomionym mechanizmem wirtualizacji (</w:t>
            </w:r>
            <w:proofErr w:type="spellStart"/>
            <w:r w:rsidRPr="004B66FB">
              <w:rPr>
                <w:rFonts w:cstheme="minorHAnsi"/>
                <w:color w:val="000000"/>
                <w:sz w:val="20"/>
                <w:szCs w:val="20"/>
              </w:rPr>
              <w:t>hypervisor</w:t>
            </w:r>
            <w:proofErr w:type="spellEnd"/>
            <w:r w:rsidRPr="004B66FB">
              <w:rPr>
                <w:rFonts w:cstheme="minorHAnsi"/>
                <w:color w:val="000000"/>
                <w:sz w:val="20"/>
                <w:szCs w:val="20"/>
              </w:rPr>
              <w:t xml:space="preserve">) przez sieć Ethernet, bez konieczności stosowania dodatkowych mechanizmów współdzielenia pamięci. </w:t>
            </w:r>
          </w:p>
          <w:p w14:paraId="5D606D5A"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Wsparcie (na umożliwiającym to sprzęcie) dodawania i wymiany pamięci RAM bez przerywania pracy. </w:t>
            </w:r>
          </w:p>
          <w:p w14:paraId="079E2C75"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Wsparcie (na umożliwiającym to sprzęcie) dodawania i wymiany procesorów bez przerywania pracy. </w:t>
            </w:r>
          </w:p>
          <w:p w14:paraId="07739EA4"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Automatyczna weryfikacja cyfrowych sygnatur sterowników w celu </w:t>
            </w:r>
            <w:r w:rsidR="004B66FB" w:rsidRPr="004B66FB">
              <w:rPr>
                <w:rFonts w:cstheme="minorHAnsi"/>
                <w:color w:val="000000"/>
                <w:sz w:val="20"/>
                <w:szCs w:val="20"/>
              </w:rPr>
              <w:t>sprawdzenia</w:t>
            </w:r>
            <w:r w:rsidRPr="004B66FB">
              <w:rPr>
                <w:rFonts w:cstheme="minorHAnsi"/>
                <w:color w:val="000000"/>
                <w:sz w:val="20"/>
                <w:szCs w:val="20"/>
              </w:rPr>
              <w:t xml:space="preserve"> czy sterownik przeszedł testy jakości przeprowadzone przez producenta systemu operacyjnego. </w:t>
            </w:r>
          </w:p>
          <w:p w14:paraId="5C5652A4"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dynamicznego obniżania poboru energii przez rdzenie procesorów niewykorzystywane w bieżącej pracy. Mechanizm ten musi uwzględniać specyfikę procesorów wyposażonych w mechanizmy </w:t>
            </w:r>
            <w:proofErr w:type="spellStart"/>
            <w:r w:rsidRPr="004B66FB">
              <w:rPr>
                <w:rFonts w:cstheme="minorHAnsi"/>
                <w:color w:val="000000"/>
                <w:sz w:val="20"/>
                <w:szCs w:val="20"/>
              </w:rPr>
              <w:t>Hyper-Threading</w:t>
            </w:r>
            <w:proofErr w:type="spellEnd"/>
            <w:r w:rsidRPr="004B66FB">
              <w:rPr>
                <w:rFonts w:cstheme="minorHAnsi"/>
                <w:color w:val="000000"/>
                <w:sz w:val="20"/>
                <w:szCs w:val="20"/>
              </w:rPr>
              <w:t xml:space="preserve">. </w:t>
            </w:r>
          </w:p>
          <w:p w14:paraId="4D1BA3D2"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Wbudowane wsparcie instalacji i pracy na wolumenach, które: </w:t>
            </w:r>
          </w:p>
          <w:p w14:paraId="68663A67"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pozwalają na zmianę rozmiaru w czasie pracy systemu, </w:t>
            </w:r>
          </w:p>
          <w:p w14:paraId="41B48A7B"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umożliwiają tworzenie w czasie pracy systemu migawek, dających użytkownikom końcowym (lokalnym i sieciowym) prosty wgląd w poprzednie wersje plików i folderów, </w:t>
            </w:r>
          </w:p>
          <w:p w14:paraId="083FC680"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umożliwiają kompresję "w locie" dla wybranych plików i/lub folderów, </w:t>
            </w:r>
          </w:p>
          <w:p w14:paraId="0CF7A53C"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umożliwiają zdefiniowanie list kontroli dostępu (ACL). </w:t>
            </w:r>
          </w:p>
          <w:p w14:paraId="7AB48BA9"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Wbudowany mechanizm klasyfikowania i indeksowania plików (dokumentów) w oparciu o ich zawartość. </w:t>
            </w:r>
          </w:p>
          <w:p w14:paraId="6E30DADD"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Wbudowane szyfrowanie dysków przy pomocy mechanizmów posiadających certyfikat FIPS 140-2 lub równoważny wydany przez NIST lub inną agendę rządową zajmującą się bezpieczeństwem informacji. </w:t>
            </w:r>
          </w:p>
          <w:p w14:paraId="08DF4F95"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uruchamianie aplikacji internetowych wykorzystujących technologię ASP.NET </w:t>
            </w:r>
          </w:p>
          <w:p w14:paraId="3BFAE8D4"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dystrybucji ruchu sieciowego HTTP pomiędzy kilka serwerów. </w:t>
            </w:r>
          </w:p>
          <w:p w14:paraId="1F93594C"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Wbudowana zapora internetowa (firewall) z obsługą definiowanych reguł dla ochrony połączeń internetowych i intranetowych. </w:t>
            </w:r>
          </w:p>
          <w:p w14:paraId="6082BB12"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Dostępne dwa rodzaje graficznego interfejsu użytkownika:</w:t>
            </w:r>
          </w:p>
          <w:p w14:paraId="443CCC32"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lastRenderedPageBreak/>
              <w:t xml:space="preserve">Klasyczny, umożliwiający obsługę przy pomocy klawiatury i myszy, </w:t>
            </w:r>
          </w:p>
          <w:p w14:paraId="5049ED7D"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Dotykowy umożliwiający sterowanie dotykiem na monitorach dotykowych. </w:t>
            </w:r>
          </w:p>
          <w:p w14:paraId="0922F7B6"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Zlokalizowane w języku polskim, co najmniej następujące elementy: menu, przeglądarka internetowa, pomoc, komunikaty systemowe, </w:t>
            </w:r>
          </w:p>
          <w:p w14:paraId="1DD84463"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zmiany języka interfejsu po zainstalowaniu systemu, dla co najmniej 10 języków poprzez wybór z listy dostępnych lokalizacji. </w:t>
            </w:r>
          </w:p>
          <w:p w14:paraId="0E66A368"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Mechanizmy logowania w oparciu o: </w:t>
            </w:r>
          </w:p>
          <w:p w14:paraId="4A591A8B"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Login i hasło, </w:t>
            </w:r>
          </w:p>
          <w:p w14:paraId="5CF23363"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Karty z certyfikatami (</w:t>
            </w:r>
            <w:proofErr w:type="spellStart"/>
            <w:r w:rsidRPr="004B66FB">
              <w:rPr>
                <w:rFonts w:cstheme="minorHAnsi"/>
                <w:color w:val="000000"/>
                <w:sz w:val="20"/>
                <w:szCs w:val="20"/>
              </w:rPr>
              <w:t>smartcard</w:t>
            </w:r>
            <w:proofErr w:type="spellEnd"/>
            <w:r w:rsidRPr="004B66FB">
              <w:rPr>
                <w:rFonts w:cstheme="minorHAnsi"/>
                <w:color w:val="000000"/>
                <w:sz w:val="20"/>
                <w:szCs w:val="20"/>
              </w:rPr>
              <w:t xml:space="preserve">), </w:t>
            </w:r>
          </w:p>
          <w:p w14:paraId="73700783"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Wirtualne karty (logowanie w oparciu o certyfikat chroniony poprzez moduł TPM), </w:t>
            </w:r>
          </w:p>
          <w:p w14:paraId="6ED5FEAD"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wymuszania wieloelementowej dynamicznej kontroli dostępu dla: określonych grup użytkowników, zastosowanej klasyfikacji danych, centralnych polityk dostępu w sieci, centralnych polityk audytowych oraz narzuconych dla grup użytkowników praw do wykorzystywania szyfrowanych </w:t>
            </w:r>
            <w:proofErr w:type="gramStart"/>
            <w:r w:rsidRPr="004B66FB">
              <w:rPr>
                <w:rFonts w:cstheme="minorHAnsi"/>
                <w:color w:val="000000"/>
                <w:sz w:val="20"/>
                <w:szCs w:val="20"/>
              </w:rPr>
              <w:t>danych..</w:t>
            </w:r>
            <w:proofErr w:type="gramEnd"/>
            <w:r w:rsidRPr="004B66FB">
              <w:rPr>
                <w:rFonts w:cstheme="minorHAnsi"/>
                <w:color w:val="000000"/>
                <w:sz w:val="20"/>
                <w:szCs w:val="20"/>
              </w:rPr>
              <w:t xml:space="preserve"> </w:t>
            </w:r>
          </w:p>
          <w:p w14:paraId="6CDD0E34"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Wsparcie dla większości powszechnie używanych urządzeń peryferyjnych (drukarek, urządzeń sieciowych, standardów USB, </w:t>
            </w:r>
            <w:proofErr w:type="spellStart"/>
            <w:r w:rsidRPr="004B66FB">
              <w:rPr>
                <w:rFonts w:cstheme="minorHAnsi"/>
                <w:color w:val="000000"/>
                <w:sz w:val="20"/>
                <w:szCs w:val="20"/>
              </w:rPr>
              <w:t>Plug&amp;Play</w:t>
            </w:r>
            <w:proofErr w:type="spellEnd"/>
            <w:r w:rsidRPr="004B66FB">
              <w:rPr>
                <w:rFonts w:cstheme="minorHAnsi"/>
                <w:color w:val="000000"/>
                <w:sz w:val="20"/>
                <w:szCs w:val="20"/>
              </w:rPr>
              <w:t xml:space="preserve">). </w:t>
            </w:r>
          </w:p>
          <w:p w14:paraId="05DF70E5"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zdalnej konfiguracji, administrowania oraz aktualizowania systemu. </w:t>
            </w:r>
          </w:p>
          <w:p w14:paraId="14322F7C"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Dostępność bezpłatnych narzędzi producenta systemu umożliwiających badanie i wdrażanie zdefiniowanego zestawu polityk bezpieczeństwa. </w:t>
            </w:r>
          </w:p>
          <w:p w14:paraId="591F096E"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Pochodzący od producenta systemu serwis zarządzania polityką dostępu do informacji w dokumentach (Digital </w:t>
            </w:r>
            <w:proofErr w:type="spellStart"/>
            <w:r w:rsidRPr="004B66FB">
              <w:rPr>
                <w:rFonts w:cstheme="minorHAnsi"/>
                <w:color w:val="000000"/>
                <w:sz w:val="20"/>
                <w:szCs w:val="20"/>
              </w:rPr>
              <w:t>Rights</w:t>
            </w:r>
            <w:proofErr w:type="spellEnd"/>
            <w:r w:rsidRPr="004B66FB">
              <w:rPr>
                <w:rFonts w:cstheme="minorHAnsi"/>
                <w:color w:val="000000"/>
                <w:sz w:val="20"/>
                <w:szCs w:val="20"/>
              </w:rPr>
              <w:t xml:space="preserve"> Management). </w:t>
            </w:r>
          </w:p>
          <w:p w14:paraId="2072CBC3"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Wsparcie dla środowisk Java i .NET Framework 4.x – możliwość uruchomienia aplikacji działających we wskazanych środowiskach. </w:t>
            </w:r>
          </w:p>
          <w:p w14:paraId="56AE080B"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implementacji następujących funkcjonalności bez potrzeby instalowania dodatkowych produktów (oprogramowania) innych producentów wymagających dodatkowych licencji: </w:t>
            </w:r>
          </w:p>
          <w:p w14:paraId="7EE75693"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Podstawowe usługi sieciowe: DHCP oraz DNS wspierający DNSSEC, </w:t>
            </w:r>
          </w:p>
          <w:p w14:paraId="043F4DA1"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Usługi katalogowe oparte o LDAP i pozwalające na uwierzytelnianie użytkowników stacji roboczych, bez konieczności instalowania dodatkowego oprogramowania na tych stacjach, pozwalające na zarządzanie zasobami w sieci (użytkownicy, </w:t>
            </w:r>
            <w:r w:rsidRPr="004B66FB">
              <w:rPr>
                <w:rFonts w:cstheme="minorHAnsi"/>
                <w:color w:val="000000"/>
                <w:sz w:val="20"/>
                <w:szCs w:val="20"/>
              </w:rPr>
              <w:lastRenderedPageBreak/>
              <w:t xml:space="preserve">komputery, drukarki, udziały sieciowe), z możliwością wykorzystania następujących funkcji: </w:t>
            </w:r>
          </w:p>
          <w:p w14:paraId="3AD8A1ED"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Podłączenie do domeny w trybie offline – bez dostępnego połączenia sieciowego z domeną, </w:t>
            </w:r>
          </w:p>
          <w:p w14:paraId="3FEC9DA1"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Ustanawianie praw dostępu do zasobów domeny na bazie sposobu logowania użytkownika – na przykład typu certyfikatu użytego do logowania, </w:t>
            </w:r>
          </w:p>
          <w:p w14:paraId="3C64920E"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Odzyskiwanie przypadkowo skasowanych obiektów usługi katalogowej z mechanizmu kosza.  </w:t>
            </w:r>
          </w:p>
          <w:p w14:paraId="2D3A4D90"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Bezpieczny mechanizm dołączania do domeny uprawnionych użytkowników prywatnych urządzeń mobilnych opartych o iOS i Windows 8.1.  </w:t>
            </w:r>
          </w:p>
          <w:p w14:paraId="064C2B09"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Zdalna dystrybucja oprogramowania na stacje robocze. </w:t>
            </w:r>
          </w:p>
          <w:p w14:paraId="67D8DCE7"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Praca zdalna na serwerze z wykorzystaniem terminala (cienkiego klienta) lub odpowiednio skonfigurowanej stacji roboczej </w:t>
            </w:r>
          </w:p>
          <w:p w14:paraId="23CEE1CD"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Centrum Certyfikatów (CA), obsługa klucza publicznego i prywatnego) umożliwiające: </w:t>
            </w:r>
          </w:p>
          <w:p w14:paraId="76A2D828"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Dystrybucję certyfikatów poprzez http </w:t>
            </w:r>
          </w:p>
          <w:p w14:paraId="29F0CD62"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Konsolidację CA dla wielu lasów domeny, </w:t>
            </w:r>
          </w:p>
          <w:p w14:paraId="214F7D77"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Automatyczne rejestrowania certyfikatów pomiędzy różnymi lasami domen, </w:t>
            </w:r>
          </w:p>
          <w:p w14:paraId="3EF9069E"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Automatyczne występowanie i używanie (wystawianie) certyfikatów PKI X.509. </w:t>
            </w:r>
          </w:p>
          <w:p w14:paraId="78FC9FD5"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Szyfrowanie plików i folderów.</w:t>
            </w:r>
          </w:p>
          <w:p w14:paraId="6F6D20A8"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Szyfrowanie połączeń sieciowych pomiędzy serwerami oraz serwerami i stacjami roboczymi (</w:t>
            </w:r>
            <w:proofErr w:type="spellStart"/>
            <w:r w:rsidRPr="004B66FB">
              <w:rPr>
                <w:rFonts w:cstheme="minorHAnsi"/>
                <w:color w:val="000000"/>
                <w:sz w:val="20"/>
                <w:szCs w:val="20"/>
              </w:rPr>
              <w:t>IPSec</w:t>
            </w:r>
            <w:proofErr w:type="spellEnd"/>
            <w:r w:rsidRPr="004B66FB">
              <w:rPr>
                <w:rFonts w:cstheme="minorHAnsi"/>
                <w:color w:val="000000"/>
                <w:sz w:val="20"/>
                <w:szCs w:val="20"/>
              </w:rPr>
              <w:t xml:space="preserve">). </w:t>
            </w:r>
          </w:p>
          <w:p w14:paraId="1BBEC3E1"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Możliwość tworzenia systemów wysokiej dostępności (klastry typu </w:t>
            </w:r>
            <w:proofErr w:type="spellStart"/>
            <w:r w:rsidRPr="004B66FB">
              <w:rPr>
                <w:rFonts w:cstheme="minorHAnsi"/>
                <w:color w:val="000000"/>
                <w:sz w:val="20"/>
                <w:szCs w:val="20"/>
              </w:rPr>
              <w:t>fail-over</w:t>
            </w:r>
            <w:proofErr w:type="spellEnd"/>
            <w:r w:rsidRPr="004B66FB">
              <w:rPr>
                <w:rFonts w:cstheme="minorHAnsi"/>
                <w:color w:val="000000"/>
                <w:sz w:val="20"/>
                <w:szCs w:val="20"/>
              </w:rPr>
              <w:t>) oraz rozłożenia obciążenia serwerów.</w:t>
            </w:r>
          </w:p>
          <w:p w14:paraId="600B81B6"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Serwis udostępniania stron WWW. </w:t>
            </w:r>
          </w:p>
          <w:p w14:paraId="00820C60"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Wsparcie dla protokołu IP w wersji 6 (IPv6),</w:t>
            </w:r>
          </w:p>
          <w:p w14:paraId="46CCA75E"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Wsparcie dla algorytmów Suite B (RFC 4869),</w:t>
            </w:r>
          </w:p>
          <w:p w14:paraId="4A0207D6"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Wbudowane usługi VPN pozwalające na zestawienie nielimitowanej liczby równoczesnych połączeń i niewymagające instalacji dodatkowego oprogramowania na komputerach z systemem Windows, </w:t>
            </w:r>
          </w:p>
          <w:p w14:paraId="12EA14A6"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Wbudowane mechanizmy wirtualizacji (</w:t>
            </w:r>
            <w:proofErr w:type="spellStart"/>
            <w:r w:rsidRPr="004B66FB">
              <w:rPr>
                <w:rFonts w:cstheme="minorHAnsi"/>
                <w:color w:val="000000"/>
                <w:sz w:val="20"/>
                <w:szCs w:val="20"/>
              </w:rPr>
              <w:t>Hypervisor</w:t>
            </w:r>
            <w:proofErr w:type="spellEnd"/>
            <w:r w:rsidRPr="004B66FB">
              <w:rPr>
                <w:rFonts w:cstheme="minorHAnsi"/>
                <w:color w:val="000000"/>
                <w:sz w:val="20"/>
                <w:szCs w:val="20"/>
              </w:rPr>
              <w:t xml:space="preserve">) pozwalające na uruchamianie do 1000 aktywnych środowisk wirtualnych systemów operacyjnych. Wirtualne maszyny w trakcie pracy i bez zauważalnego zmniejszenia ich dostępności mogą być przenoszone pomiędzy serwerami klastra typu </w:t>
            </w:r>
            <w:proofErr w:type="spellStart"/>
            <w:r w:rsidRPr="004B66FB">
              <w:rPr>
                <w:rFonts w:cstheme="minorHAnsi"/>
                <w:color w:val="000000"/>
                <w:sz w:val="20"/>
                <w:szCs w:val="20"/>
              </w:rPr>
              <w:t>failover</w:t>
            </w:r>
            <w:proofErr w:type="spellEnd"/>
            <w:r w:rsidRPr="004B66FB">
              <w:rPr>
                <w:rFonts w:cstheme="minorHAnsi"/>
                <w:color w:val="000000"/>
                <w:sz w:val="20"/>
                <w:szCs w:val="20"/>
              </w:rPr>
              <w:t xml:space="preserve"> z jednoczesnym zachowaniem pozostałej </w:t>
            </w:r>
            <w:r w:rsidRPr="004B66FB">
              <w:rPr>
                <w:rFonts w:cstheme="minorHAnsi"/>
                <w:color w:val="000000"/>
                <w:sz w:val="20"/>
                <w:szCs w:val="20"/>
              </w:rPr>
              <w:lastRenderedPageBreak/>
              <w:t xml:space="preserve">funkcjonalności. Mechanizmy wirtualizacji mają zapewnić wsparcie dla: </w:t>
            </w:r>
          </w:p>
          <w:p w14:paraId="5CEB2BD2"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Dynamicznego podłączania zasobów dyskowych typu hot-plug do maszyn wirtualnych, </w:t>
            </w:r>
          </w:p>
          <w:p w14:paraId="61398342"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Obsługi ramek typu jumbo </w:t>
            </w:r>
            <w:proofErr w:type="spellStart"/>
            <w:r w:rsidRPr="004B66FB">
              <w:rPr>
                <w:rFonts w:cstheme="minorHAnsi"/>
                <w:color w:val="000000"/>
                <w:sz w:val="20"/>
                <w:szCs w:val="20"/>
              </w:rPr>
              <w:t>frames</w:t>
            </w:r>
            <w:proofErr w:type="spellEnd"/>
            <w:r w:rsidRPr="004B66FB">
              <w:rPr>
                <w:rFonts w:cstheme="minorHAnsi"/>
                <w:color w:val="000000"/>
                <w:sz w:val="20"/>
                <w:szCs w:val="20"/>
              </w:rPr>
              <w:t xml:space="preserve"> dla maszyn wirtualnych. </w:t>
            </w:r>
          </w:p>
          <w:p w14:paraId="02D04DAA"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Obsługi 4-KB sektorów dysków  </w:t>
            </w:r>
          </w:p>
          <w:p w14:paraId="73F4B54B"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Nielimitowanej liczby jednocześnie przenoszonych maszyn wirtualnych pomiędzy węzłami klastra </w:t>
            </w:r>
          </w:p>
          <w:p w14:paraId="32CD3A3E"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Możliwości wirtualizacji sieci z zastosowaniem przełącznika, którego funkcjonalność może być rozszerzana jednocześnie poprzez oprogramowanie kilku innych dostawców poprzez otwarty interfejs API. </w:t>
            </w:r>
          </w:p>
          <w:p w14:paraId="4CF004A5"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Możliwości kierowania ruchu sieciowego z wielu sieci VLAN bezpośrednio do pojedynczej karty sieciowej maszyny wirtualnej (tzw. </w:t>
            </w:r>
            <w:proofErr w:type="spellStart"/>
            <w:r w:rsidRPr="004B66FB">
              <w:rPr>
                <w:rFonts w:cstheme="minorHAnsi"/>
                <w:color w:val="000000"/>
                <w:sz w:val="20"/>
                <w:szCs w:val="20"/>
              </w:rPr>
              <w:t>trunk</w:t>
            </w:r>
            <w:proofErr w:type="spellEnd"/>
            <w:r w:rsidRPr="004B66FB">
              <w:rPr>
                <w:rFonts w:cstheme="minorHAnsi"/>
                <w:color w:val="000000"/>
                <w:sz w:val="20"/>
                <w:szCs w:val="20"/>
              </w:rPr>
              <w:t xml:space="preserve"> </w:t>
            </w:r>
            <w:proofErr w:type="spellStart"/>
            <w:r w:rsidRPr="004B66FB">
              <w:rPr>
                <w:rFonts w:cstheme="minorHAnsi"/>
                <w:color w:val="000000"/>
                <w:sz w:val="20"/>
                <w:szCs w:val="20"/>
              </w:rPr>
              <w:t>mode</w:t>
            </w:r>
            <w:proofErr w:type="spellEnd"/>
            <w:r w:rsidRPr="004B66FB">
              <w:rPr>
                <w:rFonts w:cstheme="minorHAnsi"/>
                <w:color w:val="000000"/>
                <w:sz w:val="20"/>
                <w:szCs w:val="20"/>
              </w:rPr>
              <w:t xml:space="preserve">) </w:t>
            </w:r>
          </w:p>
          <w:p w14:paraId="54E56FB3"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automatycznej aktualizacji w oparciu o poprawki publikowane przez producenta wraz z dostępnością bezpłatnego rozwiązania producenta serwerowego systemu operacyjnego umożliwiającego lokalną dystrybucję poprawek zatwierdzonych przez administratora, bez połączenia z siecią Internet. </w:t>
            </w:r>
          </w:p>
          <w:p w14:paraId="02B31B96"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Wsparcie dostępu do zasobu dyskowego poprzez wiele ścieżek (</w:t>
            </w:r>
            <w:proofErr w:type="spellStart"/>
            <w:r w:rsidRPr="004B66FB">
              <w:rPr>
                <w:rFonts w:cstheme="minorHAnsi"/>
                <w:color w:val="000000"/>
                <w:sz w:val="20"/>
                <w:szCs w:val="20"/>
              </w:rPr>
              <w:t>Multipath</w:t>
            </w:r>
            <w:proofErr w:type="spellEnd"/>
            <w:r w:rsidRPr="004B66FB">
              <w:rPr>
                <w:rFonts w:cstheme="minorHAnsi"/>
                <w:color w:val="000000"/>
                <w:sz w:val="20"/>
                <w:szCs w:val="20"/>
              </w:rPr>
              <w:t xml:space="preserve">). </w:t>
            </w:r>
          </w:p>
          <w:p w14:paraId="3D2082A1"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instalacji poprawek poprzez wgranie ich do obrazu instalacyjnego. </w:t>
            </w:r>
          </w:p>
          <w:p w14:paraId="7304AD6A"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Mechanizmy zdalnej administracji oraz mechanizmy (również działające zdalnie) administracji przez skrypty. </w:t>
            </w:r>
          </w:p>
          <w:p w14:paraId="724941D1" w14:textId="43000676" w:rsidR="000955C4" w:rsidRP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Możliwość zarządzania przez wbudowane mechanizmy zgodne ze standardami WBEM oraz WS-Management organizacji DMTF.</w:t>
            </w:r>
          </w:p>
        </w:tc>
        <w:tc>
          <w:tcPr>
            <w:tcW w:w="2262" w:type="dxa"/>
            <w:tcBorders>
              <w:top w:val="single" w:sz="4" w:space="0" w:color="auto"/>
              <w:left w:val="single" w:sz="4" w:space="0" w:color="auto"/>
              <w:bottom w:val="single" w:sz="4" w:space="0" w:color="auto"/>
              <w:right w:val="single" w:sz="4" w:space="0" w:color="auto"/>
            </w:tcBorders>
          </w:tcPr>
          <w:p w14:paraId="7F6EE156" w14:textId="77777777" w:rsidR="000955C4" w:rsidRPr="009074AD" w:rsidRDefault="000955C4" w:rsidP="000955C4">
            <w:pPr>
              <w:spacing w:line="276" w:lineRule="auto"/>
              <w:rPr>
                <w:rFonts w:cstheme="minorHAnsi"/>
                <w:color w:val="000000"/>
                <w:sz w:val="20"/>
                <w:szCs w:val="20"/>
              </w:rPr>
            </w:pPr>
          </w:p>
        </w:tc>
      </w:tr>
      <w:tr w:rsidR="000955C4" w:rsidRPr="000B659B" w14:paraId="3886A358"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67F6EDA" w14:textId="77777777" w:rsidR="000955C4" w:rsidRPr="00E73CC5" w:rsidRDefault="000955C4" w:rsidP="000955C4">
            <w:pPr>
              <w:spacing w:line="276" w:lineRule="auto"/>
              <w:jc w:val="center"/>
              <w:rPr>
                <w:b/>
                <w:sz w:val="20"/>
                <w:szCs w:val="20"/>
              </w:rPr>
            </w:pPr>
            <w:r w:rsidRPr="00E73CC5">
              <w:rPr>
                <w:b/>
                <w:sz w:val="20"/>
                <w:szCs w:val="20"/>
              </w:rPr>
              <w:lastRenderedPageBreak/>
              <w:t>Zasilacze</w:t>
            </w:r>
          </w:p>
        </w:tc>
        <w:tc>
          <w:tcPr>
            <w:tcW w:w="5501" w:type="dxa"/>
            <w:tcBorders>
              <w:top w:val="single" w:sz="4" w:space="0" w:color="auto"/>
              <w:left w:val="single" w:sz="4" w:space="0" w:color="auto"/>
              <w:bottom w:val="single" w:sz="4" w:space="0" w:color="auto"/>
              <w:right w:val="single" w:sz="4" w:space="0" w:color="auto"/>
            </w:tcBorders>
            <w:hideMark/>
          </w:tcPr>
          <w:p w14:paraId="31CC53B3" w14:textId="77777777" w:rsidR="000955C4" w:rsidRPr="00E73CC5" w:rsidRDefault="000955C4" w:rsidP="000955C4">
            <w:pPr>
              <w:pStyle w:val="Akapitzlist"/>
              <w:numPr>
                <w:ilvl w:val="0"/>
                <w:numId w:val="10"/>
              </w:numPr>
              <w:spacing w:before="0" w:after="160" w:line="276" w:lineRule="auto"/>
              <w:rPr>
                <w:sz w:val="20"/>
                <w:szCs w:val="20"/>
              </w:rPr>
            </w:pPr>
            <w:r w:rsidRPr="00E73CC5">
              <w:rPr>
                <w:sz w:val="20"/>
                <w:szCs w:val="20"/>
              </w:rPr>
              <w:t xml:space="preserve">Redundantne, Hot-Plug min. 1100W klasy </w:t>
            </w:r>
            <w:proofErr w:type="spellStart"/>
            <w:r w:rsidRPr="00E73CC5">
              <w:rPr>
                <w:sz w:val="20"/>
                <w:szCs w:val="20"/>
              </w:rPr>
              <w:t>Titanium</w:t>
            </w:r>
            <w:proofErr w:type="spellEnd"/>
          </w:p>
        </w:tc>
        <w:tc>
          <w:tcPr>
            <w:tcW w:w="2262" w:type="dxa"/>
            <w:tcBorders>
              <w:top w:val="single" w:sz="4" w:space="0" w:color="auto"/>
              <w:left w:val="single" w:sz="4" w:space="0" w:color="auto"/>
              <w:bottom w:val="single" w:sz="4" w:space="0" w:color="auto"/>
              <w:right w:val="single" w:sz="4" w:space="0" w:color="auto"/>
            </w:tcBorders>
          </w:tcPr>
          <w:p w14:paraId="06B3BDD7" w14:textId="77777777" w:rsidR="000955C4" w:rsidRPr="00233DB3" w:rsidRDefault="000955C4" w:rsidP="000955C4">
            <w:pPr>
              <w:spacing w:line="276" w:lineRule="auto"/>
              <w:rPr>
                <w:sz w:val="20"/>
                <w:szCs w:val="20"/>
              </w:rPr>
            </w:pPr>
          </w:p>
        </w:tc>
      </w:tr>
      <w:tr w:rsidR="000955C4" w:rsidRPr="000B659B" w14:paraId="5AE14B08"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tcPr>
          <w:p w14:paraId="20353053" w14:textId="77777777" w:rsidR="000955C4" w:rsidRPr="00553B63" w:rsidRDefault="000955C4" w:rsidP="000955C4">
            <w:pPr>
              <w:spacing w:line="276" w:lineRule="auto"/>
              <w:jc w:val="center"/>
              <w:rPr>
                <w:b/>
                <w:sz w:val="20"/>
                <w:szCs w:val="20"/>
              </w:rPr>
            </w:pPr>
            <w:r w:rsidRPr="00BB6B87">
              <w:rPr>
                <w:rFonts w:cstheme="minorHAnsi"/>
                <w:b/>
                <w:bCs/>
                <w:sz w:val="20"/>
                <w:szCs w:val="20"/>
              </w:rPr>
              <w:t>Elementy montażowe</w:t>
            </w:r>
          </w:p>
        </w:tc>
        <w:tc>
          <w:tcPr>
            <w:tcW w:w="5501" w:type="dxa"/>
            <w:tcBorders>
              <w:top w:val="single" w:sz="4" w:space="0" w:color="auto"/>
              <w:left w:val="single" w:sz="4" w:space="0" w:color="auto"/>
              <w:bottom w:val="single" w:sz="4" w:space="0" w:color="auto"/>
              <w:right w:val="single" w:sz="4" w:space="0" w:color="auto"/>
            </w:tcBorders>
          </w:tcPr>
          <w:p w14:paraId="338BB353" w14:textId="77777777" w:rsidR="000955C4" w:rsidRPr="00E73CC5" w:rsidRDefault="000955C4" w:rsidP="000955C4">
            <w:pPr>
              <w:pStyle w:val="Default"/>
              <w:numPr>
                <w:ilvl w:val="0"/>
                <w:numId w:val="11"/>
              </w:numPr>
              <w:spacing w:line="276" w:lineRule="auto"/>
              <w:jc w:val="both"/>
              <w:rPr>
                <w:rFonts w:asciiTheme="minorHAnsi" w:hAnsiTheme="minorHAnsi" w:cs="Segoe UI"/>
                <w:sz w:val="20"/>
                <w:szCs w:val="20"/>
                <w:lang w:val="pl-PL"/>
              </w:rPr>
            </w:pPr>
            <w:r w:rsidRPr="00BB6B87">
              <w:rPr>
                <w:rFonts w:asciiTheme="minorHAnsi" w:hAnsiTheme="minorHAnsi" w:cstheme="minorHAnsi"/>
                <w:sz w:val="20"/>
                <w:szCs w:val="20"/>
                <w:lang w:val="pl-PL"/>
              </w:rPr>
              <w:t xml:space="preserve">Komplet wysuwanych szyn umożliwiających montaż w szafie </w:t>
            </w:r>
            <w:proofErr w:type="spellStart"/>
            <w:r w:rsidRPr="00BB6B87">
              <w:rPr>
                <w:rFonts w:asciiTheme="minorHAnsi" w:hAnsiTheme="minorHAnsi" w:cstheme="minorHAnsi"/>
                <w:sz w:val="20"/>
                <w:szCs w:val="20"/>
                <w:lang w:val="pl-PL"/>
              </w:rPr>
              <w:t>rack</w:t>
            </w:r>
            <w:proofErr w:type="spellEnd"/>
            <w:r w:rsidRPr="00BB6B87">
              <w:rPr>
                <w:rFonts w:asciiTheme="minorHAnsi" w:hAnsiTheme="minorHAnsi" w:cstheme="minorHAnsi"/>
                <w:sz w:val="20"/>
                <w:szCs w:val="20"/>
                <w:lang w:val="pl-PL"/>
              </w:rPr>
              <w:t xml:space="preserve"> i wysuwanie serwera do celów serwisowych</w:t>
            </w:r>
          </w:p>
        </w:tc>
        <w:tc>
          <w:tcPr>
            <w:tcW w:w="2262" w:type="dxa"/>
            <w:tcBorders>
              <w:top w:val="single" w:sz="4" w:space="0" w:color="auto"/>
              <w:left w:val="single" w:sz="4" w:space="0" w:color="auto"/>
              <w:bottom w:val="single" w:sz="4" w:space="0" w:color="auto"/>
              <w:right w:val="single" w:sz="4" w:space="0" w:color="auto"/>
            </w:tcBorders>
          </w:tcPr>
          <w:p w14:paraId="116B4275" w14:textId="77777777" w:rsidR="000955C4" w:rsidRPr="00BB6B87" w:rsidRDefault="000955C4" w:rsidP="000955C4">
            <w:pPr>
              <w:pStyle w:val="Default"/>
              <w:spacing w:line="276" w:lineRule="auto"/>
              <w:jc w:val="both"/>
              <w:rPr>
                <w:rFonts w:asciiTheme="minorHAnsi" w:hAnsiTheme="minorHAnsi" w:cstheme="minorHAnsi"/>
                <w:sz w:val="20"/>
                <w:szCs w:val="20"/>
                <w:lang w:val="pl-PL"/>
              </w:rPr>
            </w:pPr>
          </w:p>
        </w:tc>
      </w:tr>
      <w:tr w:rsidR="000955C4" w:rsidRPr="000B659B" w14:paraId="786C71C7"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0086B85" w14:textId="77777777" w:rsidR="000955C4" w:rsidRDefault="000955C4" w:rsidP="000955C4">
            <w:pPr>
              <w:spacing w:line="276" w:lineRule="auto"/>
              <w:jc w:val="center"/>
              <w:rPr>
                <w:b/>
                <w:sz w:val="20"/>
                <w:szCs w:val="20"/>
              </w:rPr>
            </w:pPr>
            <w:r w:rsidRPr="00976B5A">
              <w:rPr>
                <w:b/>
                <w:bCs/>
                <w:sz w:val="20"/>
                <w:szCs w:val="20"/>
              </w:rPr>
              <w:t>Bezpieczeństwo</w:t>
            </w:r>
            <w:r w:rsidRPr="00976B5A">
              <w:rPr>
                <w:rFonts w:ascii="Times New Roman" w:hAnsi="Times New Roman"/>
                <w:lang w:eastAsia="zh-CN"/>
              </w:rPr>
              <w:t xml:space="preserve"> </w:t>
            </w:r>
          </w:p>
        </w:tc>
        <w:tc>
          <w:tcPr>
            <w:tcW w:w="5501" w:type="dxa"/>
            <w:tcBorders>
              <w:top w:val="single" w:sz="4" w:space="0" w:color="auto"/>
              <w:left w:val="single" w:sz="4" w:space="0" w:color="auto"/>
              <w:bottom w:val="single" w:sz="4" w:space="0" w:color="auto"/>
              <w:right w:val="single" w:sz="4" w:space="0" w:color="auto"/>
            </w:tcBorders>
            <w:hideMark/>
          </w:tcPr>
          <w:p w14:paraId="2E11793A" w14:textId="77777777" w:rsidR="000955C4" w:rsidRDefault="000955C4" w:rsidP="000955C4">
            <w:pPr>
              <w:pStyle w:val="Akapitzlist"/>
              <w:numPr>
                <w:ilvl w:val="0"/>
                <w:numId w:val="2"/>
              </w:numPr>
              <w:spacing w:before="0" w:after="0" w:line="276" w:lineRule="auto"/>
              <w:textAlignment w:val="baseline"/>
              <w:rPr>
                <w:color w:val="000000"/>
                <w:sz w:val="20"/>
                <w:szCs w:val="20"/>
              </w:rPr>
            </w:pPr>
            <w:r w:rsidRPr="00976B5A">
              <w:rPr>
                <w:color w:val="000000"/>
                <w:sz w:val="20"/>
                <w:szCs w:val="20"/>
              </w:rPr>
              <w:t xml:space="preserve">Zatrzask górnej pokrywy oraz blokada na ramce </w:t>
            </w:r>
            <w:proofErr w:type="spellStart"/>
            <w:r w:rsidRPr="00976B5A">
              <w:rPr>
                <w:color w:val="000000"/>
                <w:sz w:val="20"/>
                <w:szCs w:val="20"/>
              </w:rPr>
              <w:t>panela</w:t>
            </w:r>
            <w:proofErr w:type="spellEnd"/>
            <w:r w:rsidRPr="00976B5A">
              <w:rPr>
                <w:color w:val="000000"/>
                <w:sz w:val="20"/>
                <w:szCs w:val="20"/>
              </w:rPr>
              <w:t xml:space="preserve"> zamykana na klucz służąca do ochrony nieautoryzowanego dostępu do dysków twardych. </w:t>
            </w:r>
          </w:p>
          <w:p w14:paraId="6F646A7A" w14:textId="77777777" w:rsidR="000955C4" w:rsidRPr="00380004" w:rsidRDefault="000955C4" w:rsidP="000955C4">
            <w:pPr>
              <w:pStyle w:val="Akapitzlist"/>
              <w:numPr>
                <w:ilvl w:val="0"/>
                <w:numId w:val="2"/>
              </w:numPr>
              <w:spacing w:before="0" w:after="160" w:line="276" w:lineRule="auto"/>
              <w:rPr>
                <w:color w:val="000000"/>
                <w:sz w:val="20"/>
                <w:szCs w:val="20"/>
              </w:rPr>
            </w:pPr>
            <w:r w:rsidRPr="00380004">
              <w:rPr>
                <w:color w:val="000000"/>
                <w:sz w:val="20"/>
                <w:szCs w:val="20"/>
              </w:rPr>
              <w:t xml:space="preserve">Wbudowany w serwer mechanizm pozwalający na weryfikację niezmienności konfiguracji sprzętowej serwera od momentu produkcji do dostawy do docelowej lokalizacji. Mechanizm ma również pozwalać </w:t>
            </w:r>
            <w:r w:rsidRPr="00380004">
              <w:rPr>
                <w:color w:val="000000"/>
                <w:sz w:val="20"/>
                <w:szCs w:val="20"/>
              </w:rPr>
              <w:lastRenderedPageBreak/>
              <w:t>na kontrolę otwarcia urządzenia w trakcie transportu, niezależnie od stanu zasilania.</w:t>
            </w:r>
          </w:p>
          <w:p w14:paraId="7A55C44D" w14:textId="77777777" w:rsidR="000955C4" w:rsidRPr="00976B5A" w:rsidRDefault="000955C4" w:rsidP="000955C4">
            <w:pPr>
              <w:pStyle w:val="Akapitzlist"/>
              <w:numPr>
                <w:ilvl w:val="0"/>
                <w:numId w:val="2"/>
              </w:numPr>
              <w:spacing w:before="0" w:after="0" w:line="276" w:lineRule="auto"/>
              <w:textAlignment w:val="baseline"/>
              <w:rPr>
                <w:color w:val="000000"/>
                <w:sz w:val="20"/>
                <w:szCs w:val="20"/>
              </w:rPr>
            </w:pPr>
            <w:r w:rsidRPr="00976B5A">
              <w:rPr>
                <w:color w:val="000000"/>
                <w:sz w:val="20"/>
                <w:szCs w:val="20"/>
              </w:rPr>
              <w:t>Możliwość wyłączenia w BIOS funkcji przycisku zasilania. </w:t>
            </w:r>
          </w:p>
          <w:p w14:paraId="4758B316" w14:textId="77777777" w:rsidR="000955C4" w:rsidRPr="00976B5A" w:rsidRDefault="000955C4" w:rsidP="000955C4">
            <w:pPr>
              <w:pStyle w:val="Akapitzlist"/>
              <w:numPr>
                <w:ilvl w:val="0"/>
                <w:numId w:val="2"/>
              </w:numPr>
              <w:spacing w:before="0" w:after="0" w:line="276" w:lineRule="auto"/>
              <w:textAlignment w:val="baseline"/>
              <w:rPr>
                <w:color w:val="000000"/>
                <w:sz w:val="20"/>
                <w:szCs w:val="20"/>
              </w:rPr>
            </w:pPr>
            <w:r w:rsidRPr="00976B5A">
              <w:rPr>
                <w:color w:val="000000"/>
                <w:sz w:val="20"/>
                <w:szCs w:val="20"/>
              </w:rPr>
              <w:t xml:space="preserve">BIOS ma możliwość przejścia do bezpiecznego trybu rozruchowego z możliwością zarządzania blokadą zasilania, panelem sterowania oraz zmianą hasła </w:t>
            </w:r>
          </w:p>
          <w:p w14:paraId="30DB293C" w14:textId="77777777" w:rsidR="000955C4" w:rsidRPr="00976B5A" w:rsidRDefault="000955C4" w:rsidP="000955C4">
            <w:pPr>
              <w:pStyle w:val="Akapitzlist"/>
              <w:numPr>
                <w:ilvl w:val="0"/>
                <w:numId w:val="2"/>
              </w:numPr>
              <w:spacing w:before="0" w:after="0" w:line="276" w:lineRule="auto"/>
              <w:textAlignment w:val="baseline"/>
              <w:rPr>
                <w:color w:val="000000"/>
                <w:sz w:val="20"/>
                <w:szCs w:val="20"/>
              </w:rPr>
            </w:pPr>
            <w:r w:rsidRPr="00976B5A">
              <w:rPr>
                <w:color w:val="000000"/>
                <w:sz w:val="20"/>
                <w:szCs w:val="20"/>
              </w:rPr>
              <w:t xml:space="preserve">Wbudowany czujnik otwarcia obudowy współpracujący z BIOS i kartą zarządzającą. </w:t>
            </w:r>
          </w:p>
          <w:p w14:paraId="62C9BF42" w14:textId="77777777" w:rsidR="000955C4" w:rsidRPr="00976B5A" w:rsidRDefault="000955C4" w:rsidP="000955C4">
            <w:pPr>
              <w:pStyle w:val="Akapitzlist"/>
              <w:numPr>
                <w:ilvl w:val="0"/>
                <w:numId w:val="2"/>
              </w:numPr>
              <w:spacing w:before="0" w:after="0" w:line="276" w:lineRule="auto"/>
              <w:textAlignment w:val="baseline"/>
              <w:rPr>
                <w:color w:val="000000"/>
                <w:sz w:val="20"/>
                <w:szCs w:val="20"/>
              </w:rPr>
            </w:pPr>
            <w:r w:rsidRPr="00976B5A">
              <w:rPr>
                <w:color w:val="000000"/>
                <w:sz w:val="20"/>
                <w:szCs w:val="20"/>
              </w:rPr>
              <w:t>Moduł TPM 2.0 </w:t>
            </w:r>
          </w:p>
          <w:p w14:paraId="70BB265C" w14:textId="77777777" w:rsidR="000955C4" w:rsidRPr="00976B5A" w:rsidRDefault="000955C4" w:rsidP="000955C4">
            <w:pPr>
              <w:pStyle w:val="Akapitzlist"/>
              <w:numPr>
                <w:ilvl w:val="0"/>
                <w:numId w:val="2"/>
              </w:numPr>
              <w:spacing w:before="0" w:after="0" w:line="276" w:lineRule="auto"/>
              <w:textAlignment w:val="baseline"/>
              <w:rPr>
                <w:bCs/>
                <w:sz w:val="20"/>
                <w:szCs w:val="20"/>
              </w:rPr>
            </w:pPr>
            <w:r w:rsidRPr="00976B5A">
              <w:rPr>
                <w:color w:val="000000"/>
                <w:sz w:val="20"/>
                <w:szCs w:val="20"/>
              </w:rPr>
              <w:t>Możliwość dynamicznego włączania i wyłączania portów USB na obudowie – bez potrzeby restartu serwera</w:t>
            </w:r>
          </w:p>
          <w:p w14:paraId="56BB7A07" w14:textId="77777777" w:rsidR="000955C4" w:rsidRPr="00E56D74" w:rsidRDefault="000955C4" w:rsidP="000955C4">
            <w:pPr>
              <w:pStyle w:val="Akapitzlist"/>
              <w:numPr>
                <w:ilvl w:val="0"/>
                <w:numId w:val="2"/>
              </w:numPr>
              <w:spacing w:before="0" w:after="0" w:line="276" w:lineRule="auto"/>
              <w:textAlignment w:val="baseline"/>
              <w:rPr>
                <w:bCs/>
                <w:sz w:val="20"/>
                <w:szCs w:val="20"/>
              </w:rPr>
            </w:pPr>
            <w:r w:rsidRPr="00976B5A">
              <w:rPr>
                <w:color w:val="000000"/>
                <w:sz w:val="20"/>
                <w:szCs w:val="20"/>
              </w:rPr>
              <w:t>Możliwość wymazania danych ze znajdujących się dysków wewnątrz serwera – niezależne od zainstalowanego systemu operacyjnego, uruchamiane z poziomu zarządzania serwerem</w:t>
            </w:r>
          </w:p>
          <w:p w14:paraId="714539E1" w14:textId="77777777" w:rsidR="000955C4" w:rsidRPr="009E56D4" w:rsidRDefault="000955C4" w:rsidP="000955C4">
            <w:pPr>
              <w:pStyle w:val="Akapitzlist"/>
              <w:numPr>
                <w:ilvl w:val="0"/>
                <w:numId w:val="2"/>
              </w:numPr>
              <w:spacing w:before="0" w:after="0" w:line="276" w:lineRule="auto"/>
              <w:textAlignment w:val="baseline"/>
              <w:rPr>
                <w:bCs/>
                <w:sz w:val="20"/>
                <w:szCs w:val="20"/>
              </w:rPr>
            </w:pPr>
            <w:r w:rsidRPr="00E56D74">
              <w:rPr>
                <w:bCs/>
                <w:sz w:val="20"/>
                <w:szCs w:val="20"/>
              </w:rPr>
              <w:t>Serwer musi być wyposażony w rozwiązanie zapewniające ochronę oprogramowania układowego przed manipulacją złośliwego oprogramowania. Ochrona taka musi być zgodna z zaleceniami NIST SP 800-147B i NIST SP 800-155. Jednocześnie Zamawiający wymaga, aby dostarczony serwer posiadał zaimplementowane sprzętowo mechanizmy kryptograficzne poświadczające integralność oprogramowania BIOS (Root of Trust).</w:t>
            </w:r>
          </w:p>
        </w:tc>
        <w:tc>
          <w:tcPr>
            <w:tcW w:w="2262" w:type="dxa"/>
            <w:tcBorders>
              <w:top w:val="single" w:sz="4" w:space="0" w:color="auto"/>
              <w:left w:val="single" w:sz="4" w:space="0" w:color="auto"/>
              <w:bottom w:val="single" w:sz="4" w:space="0" w:color="auto"/>
              <w:right w:val="single" w:sz="4" w:space="0" w:color="auto"/>
            </w:tcBorders>
          </w:tcPr>
          <w:p w14:paraId="07CA56B1" w14:textId="77777777" w:rsidR="000955C4" w:rsidRPr="00233DB3" w:rsidRDefault="000955C4" w:rsidP="000955C4">
            <w:pPr>
              <w:spacing w:after="0" w:line="276" w:lineRule="auto"/>
              <w:textAlignment w:val="baseline"/>
              <w:rPr>
                <w:color w:val="000000"/>
                <w:sz w:val="20"/>
                <w:szCs w:val="20"/>
              </w:rPr>
            </w:pPr>
          </w:p>
        </w:tc>
      </w:tr>
      <w:tr w:rsidR="000955C4" w:rsidRPr="000B659B" w14:paraId="43BBD2DC"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7355E94F" w14:textId="77777777" w:rsidR="000955C4" w:rsidRPr="00E73CC5" w:rsidRDefault="000955C4" w:rsidP="000955C4">
            <w:pPr>
              <w:spacing w:line="276" w:lineRule="auto"/>
              <w:jc w:val="center"/>
              <w:rPr>
                <w:b/>
                <w:sz w:val="20"/>
                <w:szCs w:val="20"/>
              </w:rPr>
            </w:pPr>
            <w:r w:rsidRPr="00E73CC5">
              <w:rPr>
                <w:rFonts w:cstheme="minorHAnsi"/>
                <w:b/>
                <w:bCs/>
                <w:sz w:val="20"/>
                <w:szCs w:val="20"/>
              </w:rPr>
              <w:t>Karta Zarządzania</w:t>
            </w:r>
          </w:p>
        </w:tc>
        <w:tc>
          <w:tcPr>
            <w:tcW w:w="5501" w:type="dxa"/>
            <w:tcBorders>
              <w:top w:val="single" w:sz="4" w:space="0" w:color="auto"/>
              <w:left w:val="single" w:sz="4" w:space="0" w:color="auto"/>
              <w:bottom w:val="single" w:sz="4" w:space="0" w:color="auto"/>
              <w:right w:val="single" w:sz="4" w:space="0" w:color="auto"/>
            </w:tcBorders>
          </w:tcPr>
          <w:p w14:paraId="41E46C04" w14:textId="77777777" w:rsidR="000955C4" w:rsidRPr="00CE4B92" w:rsidRDefault="000955C4" w:rsidP="00CE4B92">
            <w:pPr>
              <w:spacing w:before="0" w:after="0" w:line="276" w:lineRule="auto"/>
              <w:rPr>
                <w:rFonts w:cstheme="minorHAnsi"/>
                <w:sz w:val="20"/>
                <w:szCs w:val="20"/>
              </w:rPr>
            </w:pPr>
            <w:r w:rsidRPr="00CE4B92">
              <w:rPr>
                <w:rFonts w:cstheme="minorHAnsi"/>
                <w:sz w:val="20"/>
                <w:szCs w:val="20"/>
              </w:rPr>
              <w:t xml:space="preserve">Niezależna od zainstalowanego na serwerze systemu operacyjnego posiadająca dedykowane port RJ-45 Gigabit Ethernet umożliwiająca: </w:t>
            </w:r>
          </w:p>
          <w:p w14:paraId="7310BA14"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zdalny dostęp do graficznego interfejsu Web karty zarządzającej </w:t>
            </w:r>
          </w:p>
          <w:p w14:paraId="63BF8F4B"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szyfrowane połączenie (TLS) oraz autentykacje i autoryzację użytkownika </w:t>
            </w:r>
          </w:p>
          <w:p w14:paraId="46E91E2A"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podmontowania zdalnych wirtualnych napędów </w:t>
            </w:r>
          </w:p>
          <w:p w14:paraId="78371D00"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wirtualną konsolę z dostępem do myszy, klawiatury </w:t>
            </w:r>
          </w:p>
          <w:p w14:paraId="756090D8"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wsparcie dla IPv6 </w:t>
            </w:r>
          </w:p>
          <w:p w14:paraId="14A19473"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wsparcie dla SNMP; IPMI2.0, VLAN </w:t>
            </w:r>
            <w:proofErr w:type="spellStart"/>
            <w:r w:rsidRPr="00E73CC5">
              <w:rPr>
                <w:rFonts w:cstheme="minorHAnsi"/>
                <w:sz w:val="20"/>
                <w:szCs w:val="20"/>
              </w:rPr>
              <w:t>tagging</w:t>
            </w:r>
            <w:proofErr w:type="spellEnd"/>
            <w:r w:rsidRPr="00E73CC5">
              <w:rPr>
                <w:rFonts w:cstheme="minorHAnsi"/>
                <w:sz w:val="20"/>
                <w:szCs w:val="20"/>
              </w:rPr>
              <w:t xml:space="preserve">, SSH </w:t>
            </w:r>
          </w:p>
          <w:p w14:paraId="15C8BB80"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zdalnego monitorowania w czasie rzeczywistym poboru prądu przez serwer </w:t>
            </w:r>
          </w:p>
          <w:p w14:paraId="50CDC80F"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zdalnego ustawienia limitu poboru prądu przez konkretny serwer </w:t>
            </w:r>
          </w:p>
          <w:p w14:paraId="0180C7E3"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integracja z Active Directory </w:t>
            </w:r>
          </w:p>
          <w:p w14:paraId="4480FA2D"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obsługi przez sześciu administratorów jednocześnie </w:t>
            </w:r>
          </w:p>
          <w:p w14:paraId="230A585B"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Wsparcie dla automatycznej rejestracji DNS </w:t>
            </w:r>
          </w:p>
          <w:p w14:paraId="5EEC6F5A"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wsparcie dla LLDP </w:t>
            </w:r>
          </w:p>
          <w:p w14:paraId="2F78B6CC"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wysyłanie do administratora maila z powiadomieniem o awarii lub zmianie konfiguracji sprzętowej </w:t>
            </w:r>
          </w:p>
          <w:p w14:paraId="4509878D"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lastRenderedPageBreak/>
              <w:t xml:space="preserve">możliwość zarządzania bezpośredniego poprzez złącze USB umieszczone na froncie obudowy. </w:t>
            </w:r>
          </w:p>
          <w:p w14:paraId="19A20517"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Monitorowanie zużycia dysków SSD </w:t>
            </w:r>
          </w:p>
          <w:p w14:paraId="77AA072A"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Automatyczne zgłaszanie alertów do centrum serwisowego producenta </w:t>
            </w:r>
          </w:p>
          <w:p w14:paraId="50E1BEDB"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Automatyczne update </w:t>
            </w:r>
            <w:proofErr w:type="spellStart"/>
            <w:r w:rsidRPr="00E73CC5">
              <w:rPr>
                <w:rFonts w:cstheme="minorHAnsi"/>
                <w:sz w:val="20"/>
                <w:szCs w:val="20"/>
              </w:rPr>
              <w:t>firmware</w:t>
            </w:r>
            <w:proofErr w:type="spellEnd"/>
            <w:r w:rsidRPr="00E73CC5">
              <w:rPr>
                <w:rFonts w:cstheme="minorHAnsi"/>
                <w:sz w:val="20"/>
                <w:szCs w:val="20"/>
              </w:rPr>
              <w:t xml:space="preserve"> dla wszystkich komponentów serwera </w:t>
            </w:r>
          </w:p>
          <w:p w14:paraId="7F63C746"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przywrócenia poprzednich wersji </w:t>
            </w:r>
            <w:proofErr w:type="spellStart"/>
            <w:r w:rsidRPr="00E73CC5">
              <w:rPr>
                <w:rFonts w:cstheme="minorHAnsi"/>
                <w:sz w:val="20"/>
                <w:szCs w:val="20"/>
              </w:rPr>
              <w:t>firmware</w:t>
            </w:r>
            <w:proofErr w:type="spellEnd"/>
            <w:r w:rsidRPr="00E73CC5">
              <w:rPr>
                <w:rFonts w:cstheme="minorHAnsi"/>
                <w:sz w:val="20"/>
                <w:szCs w:val="20"/>
              </w:rPr>
              <w:t xml:space="preserve"> </w:t>
            </w:r>
          </w:p>
          <w:p w14:paraId="31E0C1F7"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eksportu eksportu/importu konfiguracji (ustawienie karty zarządzającej, </w:t>
            </w:r>
            <w:proofErr w:type="spellStart"/>
            <w:r w:rsidRPr="00E73CC5">
              <w:rPr>
                <w:rFonts w:cstheme="minorHAnsi"/>
                <w:sz w:val="20"/>
                <w:szCs w:val="20"/>
              </w:rPr>
              <w:t>BIOSu</w:t>
            </w:r>
            <w:proofErr w:type="spellEnd"/>
            <w:r w:rsidRPr="00E73CC5">
              <w:rPr>
                <w:rFonts w:cstheme="minorHAnsi"/>
                <w:sz w:val="20"/>
                <w:szCs w:val="20"/>
              </w:rPr>
              <w:t xml:space="preserve">, kart sieciowych, HBA oraz konfiguracji kontrolera RAID) serwera do pliku XML lub JSON </w:t>
            </w:r>
          </w:p>
          <w:p w14:paraId="167DEC30"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zaimportowania ustawień, poprzez bezpośrednie podłączenie plików konfiguracyjnych </w:t>
            </w:r>
          </w:p>
          <w:p w14:paraId="77DA9D8A"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Automatyczne tworzenie kopii ustawień serwera w </w:t>
            </w:r>
            <w:proofErr w:type="spellStart"/>
            <w:r w:rsidRPr="00E73CC5">
              <w:rPr>
                <w:rFonts w:cstheme="minorHAnsi"/>
                <w:sz w:val="20"/>
                <w:szCs w:val="20"/>
              </w:rPr>
              <w:t>opraciu</w:t>
            </w:r>
            <w:proofErr w:type="spellEnd"/>
            <w:r w:rsidRPr="00E73CC5">
              <w:rPr>
                <w:rFonts w:cstheme="minorHAnsi"/>
                <w:sz w:val="20"/>
                <w:szCs w:val="20"/>
              </w:rPr>
              <w:t xml:space="preserve"> o harmonogram. </w:t>
            </w:r>
          </w:p>
          <w:p w14:paraId="18DAA881"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wykrywania odchyleń konfiguracji na poziomie konfiguracji UEFI oraz wersji </w:t>
            </w:r>
            <w:proofErr w:type="spellStart"/>
            <w:r w:rsidRPr="00E73CC5">
              <w:rPr>
                <w:rFonts w:cstheme="minorHAnsi"/>
                <w:sz w:val="20"/>
                <w:szCs w:val="20"/>
              </w:rPr>
              <w:t>firmware</w:t>
            </w:r>
            <w:proofErr w:type="spellEnd"/>
            <w:r w:rsidRPr="00E73CC5">
              <w:rPr>
                <w:rFonts w:cstheme="minorHAnsi"/>
                <w:sz w:val="20"/>
                <w:szCs w:val="20"/>
              </w:rPr>
              <w:t xml:space="preserve"> serwera</w:t>
            </w:r>
          </w:p>
          <w:p w14:paraId="177F0999"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kontrola stanu BIOS pod kątem naruszenia integralności oprogramowania</w:t>
            </w:r>
          </w:p>
          <w:p w14:paraId="7F9FF6EA"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modyfikacji reguł chłodzenia kart w slotach </w:t>
            </w:r>
            <w:proofErr w:type="spellStart"/>
            <w:r w:rsidRPr="00E73CC5">
              <w:rPr>
                <w:rFonts w:cstheme="minorHAnsi"/>
                <w:sz w:val="20"/>
                <w:szCs w:val="20"/>
              </w:rPr>
              <w:t>PCIe</w:t>
            </w:r>
            <w:proofErr w:type="spellEnd"/>
            <w:r w:rsidRPr="00E73CC5">
              <w:rPr>
                <w:rFonts w:cstheme="minorHAnsi"/>
                <w:sz w:val="20"/>
                <w:szCs w:val="20"/>
              </w:rPr>
              <w:t>, z możliwością własnych ustawień</w:t>
            </w:r>
          </w:p>
          <w:p w14:paraId="36D06206"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możliwość ustawienia limitu temperatury powietrza wychodzącego z serwera</w:t>
            </w:r>
          </w:p>
          <w:p w14:paraId="734D531F"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możliwość ustawienia dopuszczalnego wzrostu temperatury powietrza przepływającego przez serwer</w:t>
            </w:r>
          </w:p>
          <w:p w14:paraId="787ACF62" w14:textId="77777777" w:rsidR="000955C4" w:rsidRPr="00350A84"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ustawienia maksymalnej temperatury powietrza dochodzącego do slotów </w:t>
            </w:r>
            <w:proofErr w:type="spellStart"/>
            <w:r w:rsidRPr="00E73CC5">
              <w:rPr>
                <w:rFonts w:cstheme="minorHAnsi"/>
                <w:sz w:val="20"/>
                <w:szCs w:val="20"/>
              </w:rPr>
              <w:t>PCIe</w:t>
            </w:r>
            <w:proofErr w:type="spellEnd"/>
          </w:p>
        </w:tc>
        <w:tc>
          <w:tcPr>
            <w:tcW w:w="2262" w:type="dxa"/>
            <w:tcBorders>
              <w:top w:val="single" w:sz="4" w:space="0" w:color="auto"/>
              <w:left w:val="single" w:sz="4" w:space="0" w:color="auto"/>
              <w:bottom w:val="single" w:sz="4" w:space="0" w:color="auto"/>
              <w:right w:val="single" w:sz="4" w:space="0" w:color="auto"/>
            </w:tcBorders>
          </w:tcPr>
          <w:p w14:paraId="1A72DE03" w14:textId="77777777" w:rsidR="000955C4" w:rsidRPr="00233DB3" w:rsidRDefault="000955C4" w:rsidP="000955C4">
            <w:pPr>
              <w:spacing w:after="0" w:line="276" w:lineRule="auto"/>
              <w:rPr>
                <w:rFonts w:cstheme="minorHAnsi"/>
                <w:sz w:val="20"/>
                <w:szCs w:val="20"/>
              </w:rPr>
            </w:pPr>
          </w:p>
        </w:tc>
      </w:tr>
      <w:tr w:rsidR="000955C4" w:rsidRPr="00E73CC5" w14:paraId="7F1D71D6"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7951D7D" w14:textId="77777777" w:rsidR="000955C4" w:rsidRPr="00E73CC5" w:rsidRDefault="000955C4" w:rsidP="000955C4">
            <w:pPr>
              <w:spacing w:line="276" w:lineRule="auto"/>
              <w:jc w:val="center"/>
              <w:rPr>
                <w:b/>
                <w:color w:val="000000" w:themeColor="text1"/>
                <w:sz w:val="20"/>
                <w:szCs w:val="20"/>
              </w:rPr>
            </w:pPr>
            <w:r w:rsidRPr="00E73CC5">
              <w:rPr>
                <w:rFonts w:cstheme="minorHAnsi"/>
                <w:b/>
                <w:bCs/>
                <w:color w:val="000000" w:themeColor="text1"/>
                <w:sz w:val="20"/>
                <w:szCs w:val="20"/>
              </w:rPr>
              <w:t>Certyfikaty</w:t>
            </w:r>
          </w:p>
        </w:tc>
        <w:tc>
          <w:tcPr>
            <w:tcW w:w="5501" w:type="dxa"/>
            <w:tcBorders>
              <w:top w:val="single" w:sz="4" w:space="0" w:color="auto"/>
              <w:left w:val="single" w:sz="4" w:space="0" w:color="auto"/>
              <w:bottom w:val="single" w:sz="4" w:space="0" w:color="auto"/>
              <w:right w:val="single" w:sz="4" w:space="0" w:color="auto"/>
            </w:tcBorders>
            <w:hideMark/>
          </w:tcPr>
          <w:p w14:paraId="4E98F689" w14:textId="77777777" w:rsidR="000955C4" w:rsidRPr="00E73CC5" w:rsidRDefault="000955C4" w:rsidP="000955C4">
            <w:pPr>
              <w:pStyle w:val="Akapitzlist"/>
              <w:numPr>
                <w:ilvl w:val="0"/>
                <w:numId w:val="12"/>
              </w:numPr>
              <w:spacing w:before="0" w:after="160" w:line="276" w:lineRule="auto"/>
              <w:rPr>
                <w:rFonts w:cstheme="minorHAnsi"/>
                <w:color w:val="000000" w:themeColor="text1"/>
                <w:sz w:val="20"/>
                <w:szCs w:val="20"/>
              </w:rPr>
            </w:pPr>
            <w:r w:rsidRPr="00E73CC5">
              <w:rPr>
                <w:rFonts w:cstheme="minorHAnsi"/>
                <w:color w:val="000000" w:themeColor="text1"/>
                <w:sz w:val="20"/>
                <w:szCs w:val="20"/>
              </w:rPr>
              <w:t>Serwer musi być wyprodukowany zgodnie z normą ISO-9001:2015, ISO-50001 oraz ISO-14001</w:t>
            </w:r>
          </w:p>
          <w:p w14:paraId="5D36D377" w14:textId="77777777" w:rsidR="000955C4" w:rsidRPr="00E73CC5" w:rsidRDefault="000955C4" w:rsidP="000955C4">
            <w:pPr>
              <w:pStyle w:val="Akapitzlist"/>
              <w:numPr>
                <w:ilvl w:val="0"/>
                <w:numId w:val="12"/>
              </w:numPr>
              <w:spacing w:before="0" w:after="160" w:line="276" w:lineRule="auto"/>
              <w:rPr>
                <w:rFonts w:cstheme="minorHAnsi"/>
                <w:color w:val="000000" w:themeColor="text1"/>
                <w:sz w:val="20"/>
                <w:szCs w:val="20"/>
              </w:rPr>
            </w:pPr>
            <w:r w:rsidRPr="00E73CC5">
              <w:rPr>
                <w:rFonts w:cstheme="minorHAnsi"/>
                <w:color w:val="000000" w:themeColor="text1"/>
                <w:sz w:val="20"/>
                <w:szCs w:val="20"/>
              </w:rPr>
              <w:t>Serwer musi posiadać deklaracja CE.</w:t>
            </w:r>
          </w:p>
          <w:p w14:paraId="1B5B5313" w14:textId="77777777" w:rsidR="000955C4" w:rsidRPr="00D17F8D" w:rsidRDefault="000955C4" w:rsidP="000955C4">
            <w:pPr>
              <w:pStyle w:val="Akapitzlist"/>
              <w:numPr>
                <w:ilvl w:val="0"/>
                <w:numId w:val="12"/>
              </w:numPr>
              <w:spacing w:before="0" w:after="160" w:line="276" w:lineRule="auto"/>
              <w:rPr>
                <w:rFonts w:cstheme="minorHAnsi"/>
                <w:color w:val="000000"/>
                <w:sz w:val="20"/>
                <w:szCs w:val="20"/>
              </w:rPr>
            </w:pPr>
            <w:r w:rsidRPr="002418E8">
              <w:rPr>
                <w:rFonts w:cstheme="minorHAnsi"/>
                <w:color w:val="000000"/>
                <w:sz w:val="20"/>
                <w:szCs w:val="20"/>
              </w:rPr>
              <w:t>Serwer musi spełniać wymagania normy NIST SP 800-193 ochrony przed cyberatakami – załączyć do ofert dokumentację techniczną lub oświadczenie producenta serwera w celu potwierdzenia spełnienia normy</w:t>
            </w:r>
          </w:p>
          <w:p w14:paraId="198EC763" w14:textId="77777777" w:rsidR="000955C4" w:rsidRPr="00E73CC5" w:rsidRDefault="000955C4" w:rsidP="000955C4">
            <w:pPr>
              <w:pStyle w:val="Akapitzlist"/>
              <w:numPr>
                <w:ilvl w:val="0"/>
                <w:numId w:val="12"/>
              </w:numPr>
              <w:spacing w:before="0" w:after="160" w:line="276" w:lineRule="auto"/>
              <w:rPr>
                <w:color w:val="000000" w:themeColor="text1"/>
                <w:sz w:val="20"/>
                <w:szCs w:val="20"/>
              </w:rPr>
            </w:pPr>
            <w:r w:rsidRPr="00E73CC5">
              <w:rPr>
                <w:rFonts w:cstheme="minorHAnsi"/>
                <w:color w:val="000000" w:themeColor="text1"/>
                <w:sz w:val="20"/>
                <w:szCs w:val="20"/>
              </w:rPr>
              <w:t xml:space="preserve">Oferowany serwer musi znajdować się na liście Windows Server </w:t>
            </w:r>
            <w:proofErr w:type="spellStart"/>
            <w:r w:rsidRPr="00E73CC5">
              <w:rPr>
                <w:rFonts w:cstheme="minorHAnsi"/>
                <w:color w:val="000000" w:themeColor="text1"/>
                <w:sz w:val="20"/>
                <w:szCs w:val="20"/>
              </w:rPr>
              <w:t>Catalog</w:t>
            </w:r>
            <w:proofErr w:type="spellEnd"/>
            <w:r w:rsidRPr="00E73CC5">
              <w:rPr>
                <w:rFonts w:cstheme="minorHAnsi"/>
                <w:color w:val="000000" w:themeColor="text1"/>
                <w:sz w:val="20"/>
                <w:szCs w:val="20"/>
              </w:rPr>
              <w:t xml:space="preserve"> i posiadać status „</w:t>
            </w:r>
            <w:proofErr w:type="spellStart"/>
            <w:r w:rsidRPr="00E73CC5">
              <w:rPr>
                <w:rFonts w:cstheme="minorHAnsi"/>
                <w:color w:val="000000" w:themeColor="text1"/>
                <w:sz w:val="20"/>
                <w:szCs w:val="20"/>
              </w:rPr>
              <w:t>Certified</w:t>
            </w:r>
            <w:proofErr w:type="spellEnd"/>
            <w:r w:rsidRPr="00E73CC5">
              <w:rPr>
                <w:rFonts w:cstheme="minorHAnsi"/>
                <w:color w:val="000000" w:themeColor="text1"/>
                <w:sz w:val="20"/>
                <w:szCs w:val="20"/>
              </w:rPr>
              <w:t xml:space="preserve"> for Windows” dla systemów Microsoft Windows Server 2022, Microsoft Windows Server 2025.</w:t>
            </w:r>
          </w:p>
        </w:tc>
        <w:tc>
          <w:tcPr>
            <w:tcW w:w="2262" w:type="dxa"/>
            <w:tcBorders>
              <w:top w:val="single" w:sz="4" w:space="0" w:color="auto"/>
              <w:left w:val="single" w:sz="4" w:space="0" w:color="auto"/>
              <w:bottom w:val="single" w:sz="4" w:space="0" w:color="auto"/>
              <w:right w:val="single" w:sz="4" w:space="0" w:color="auto"/>
            </w:tcBorders>
          </w:tcPr>
          <w:p w14:paraId="1583DF62" w14:textId="77777777" w:rsidR="000955C4" w:rsidRPr="00233DB3" w:rsidRDefault="000955C4" w:rsidP="000955C4">
            <w:pPr>
              <w:spacing w:line="276" w:lineRule="auto"/>
              <w:rPr>
                <w:rFonts w:cstheme="minorHAnsi"/>
                <w:color w:val="000000" w:themeColor="text1"/>
                <w:sz w:val="20"/>
                <w:szCs w:val="20"/>
              </w:rPr>
            </w:pPr>
          </w:p>
        </w:tc>
      </w:tr>
      <w:tr w:rsidR="000955C4" w:rsidRPr="000B659B" w14:paraId="02257E0A" w14:textId="77777777" w:rsidTr="004B66FB">
        <w:trPr>
          <w:trHeight w:val="980"/>
          <w:jc w:val="center"/>
        </w:trPr>
        <w:tc>
          <w:tcPr>
            <w:tcW w:w="1865" w:type="dxa"/>
            <w:tcBorders>
              <w:top w:val="single" w:sz="4" w:space="0" w:color="auto"/>
              <w:left w:val="single" w:sz="4" w:space="0" w:color="auto"/>
              <w:bottom w:val="single" w:sz="4" w:space="0" w:color="auto"/>
              <w:right w:val="single" w:sz="4" w:space="0" w:color="auto"/>
            </w:tcBorders>
            <w:hideMark/>
          </w:tcPr>
          <w:p w14:paraId="27A52AA3" w14:textId="77777777" w:rsidR="000955C4" w:rsidRDefault="000955C4" w:rsidP="000955C4">
            <w:pPr>
              <w:spacing w:line="276" w:lineRule="auto"/>
              <w:jc w:val="center"/>
              <w:rPr>
                <w:b/>
                <w:sz w:val="20"/>
                <w:szCs w:val="20"/>
              </w:rPr>
            </w:pPr>
            <w:r w:rsidRPr="00631F7E">
              <w:rPr>
                <w:b/>
                <w:sz w:val="20"/>
                <w:szCs w:val="20"/>
              </w:rPr>
              <w:t>Dokumentacja użytkownika</w:t>
            </w:r>
          </w:p>
        </w:tc>
        <w:tc>
          <w:tcPr>
            <w:tcW w:w="5501" w:type="dxa"/>
            <w:tcBorders>
              <w:top w:val="single" w:sz="4" w:space="0" w:color="auto"/>
              <w:left w:val="single" w:sz="4" w:space="0" w:color="auto"/>
              <w:bottom w:val="single" w:sz="4" w:space="0" w:color="auto"/>
              <w:right w:val="single" w:sz="4" w:space="0" w:color="auto"/>
            </w:tcBorders>
            <w:hideMark/>
          </w:tcPr>
          <w:p w14:paraId="0661677D" w14:textId="77777777" w:rsidR="000955C4" w:rsidRPr="00764946" w:rsidRDefault="000955C4" w:rsidP="000955C4">
            <w:pPr>
              <w:pStyle w:val="Akapitzlist"/>
              <w:numPr>
                <w:ilvl w:val="0"/>
                <w:numId w:val="12"/>
              </w:numPr>
              <w:spacing w:before="0" w:after="160" w:line="276" w:lineRule="auto"/>
              <w:rPr>
                <w:rFonts w:cs="Calibri"/>
                <w:sz w:val="20"/>
                <w:szCs w:val="20"/>
              </w:rPr>
            </w:pPr>
            <w:r w:rsidRPr="00764946">
              <w:rPr>
                <w:sz w:val="20"/>
                <w:szCs w:val="20"/>
              </w:rPr>
              <w:t>Zamawiający wymaga dokumentacji w języku polskim lub angi</w:t>
            </w:r>
            <w:r w:rsidRPr="00764946">
              <w:rPr>
                <w:i/>
                <w:sz w:val="20"/>
                <w:szCs w:val="20"/>
              </w:rPr>
              <w:t>e</w:t>
            </w:r>
            <w:r w:rsidRPr="00764946">
              <w:rPr>
                <w:sz w:val="20"/>
                <w:szCs w:val="20"/>
              </w:rPr>
              <w:t>lskim.</w:t>
            </w:r>
          </w:p>
          <w:p w14:paraId="61CBE9B2" w14:textId="77777777" w:rsidR="000955C4" w:rsidRPr="00764946" w:rsidRDefault="000955C4" w:rsidP="000955C4">
            <w:pPr>
              <w:pStyle w:val="Akapitzlist"/>
              <w:numPr>
                <w:ilvl w:val="0"/>
                <w:numId w:val="12"/>
              </w:numPr>
              <w:spacing w:before="0" w:after="160" w:line="276" w:lineRule="auto"/>
              <w:jc w:val="both"/>
              <w:rPr>
                <w:sz w:val="20"/>
                <w:szCs w:val="20"/>
              </w:rPr>
            </w:pPr>
            <w:r w:rsidRPr="00764946">
              <w:rPr>
                <w:bCs/>
                <w:sz w:val="20"/>
                <w:szCs w:val="20"/>
              </w:rPr>
              <w:t xml:space="preserve">Możliwość telefonicznego sprawdzenia konfiguracji sprzętowej serwera oraz warunków gwarancji po podaniu </w:t>
            </w:r>
            <w:r w:rsidRPr="00764946">
              <w:rPr>
                <w:bCs/>
                <w:sz w:val="20"/>
                <w:szCs w:val="20"/>
              </w:rPr>
              <w:lastRenderedPageBreak/>
              <w:t>numeru seryjnego bezpośrednio u producenta lub jego przedstawiciela.</w:t>
            </w:r>
          </w:p>
        </w:tc>
        <w:tc>
          <w:tcPr>
            <w:tcW w:w="2262" w:type="dxa"/>
            <w:tcBorders>
              <w:top w:val="single" w:sz="4" w:space="0" w:color="auto"/>
              <w:left w:val="single" w:sz="4" w:space="0" w:color="auto"/>
              <w:bottom w:val="single" w:sz="4" w:space="0" w:color="auto"/>
              <w:right w:val="single" w:sz="4" w:space="0" w:color="auto"/>
            </w:tcBorders>
          </w:tcPr>
          <w:p w14:paraId="66D12FD9" w14:textId="77777777" w:rsidR="000955C4" w:rsidRPr="00233DB3" w:rsidRDefault="000955C4" w:rsidP="000955C4">
            <w:pPr>
              <w:spacing w:line="276" w:lineRule="auto"/>
              <w:rPr>
                <w:sz w:val="20"/>
                <w:szCs w:val="20"/>
              </w:rPr>
            </w:pPr>
          </w:p>
        </w:tc>
      </w:tr>
      <w:tr w:rsidR="000955C4" w:rsidRPr="000B659B" w14:paraId="6FE436E6" w14:textId="77777777" w:rsidTr="004B66FB">
        <w:trPr>
          <w:trHeight w:val="230"/>
          <w:jc w:val="center"/>
        </w:trPr>
        <w:tc>
          <w:tcPr>
            <w:tcW w:w="1865" w:type="dxa"/>
            <w:tcBorders>
              <w:top w:val="single" w:sz="4" w:space="0" w:color="auto"/>
              <w:left w:val="single" w:sz="4" w:space="0" w:color="auto"/>
              <w:bottom w:val="single" w:sz="4" w:space="0" w:color="auto"/>
              <w:right w:val="single" w:sz="4" w:space="0" w:color="auto"/>
            </w:tcBorders>
            <w:hideMark/>
          </w:tcPr>
          <w:p w14:paraId="7360EFD1" w14:textId="77777777" w:rsidR="000955C4" w:rsidRPr="00E73CC5" w:rsidRDefault="000955C4" w:rsidP="000955C4">
            <w:pPr>
              <w:spacing w:line="276" w:lineRule="auto"/>
              <w:jc w:val="center"/>
              <w:rPr>
                <w:b/>
                <w:sz w:val="20"/>
                <w:szCs w:val="20"/>
              </w:rPr>
            </w:pPr>
            <w:r w:rsidRPr="00E73CC5">
              <w:rPr>
                <w:b/>
                <w:sz w:val="20"/>
                <w:szCs w:val="20"/>
              </w:rPr>
              <w:t>Warunki gwarancji</w:t>
            </w:r>
          </w:p>
        </w:tc>
        <w:tc>
          <w:tcPr>
            <w:tcW w:w="5501" w:type="dxa"/>
            <w:tcBorders>
              <w:top w:val="single" w:sz="4" w:space="0" w:color="auto"/>
              <w:left w:val="single" w:sz="4" w:space="0" w:color="auto"/>
              <w:bottom w:val="single" w:sz="4" w:space="0" w:color="auto"/>
              <w:right w:val="single" w:sz="4" w:space="0" w:color="auto"/>
            </w:tcBorders>
            <w:hideMark/>
          </w:tcPr>
          <w:p w14:paraId="68DD08E1" w14:textId="77777777" w:rsidR="000955C4" w:rsidRPr="00E73CC5" w:rsidRDefault="000955C4" w:rsidP="000955C4">
            <w:pPr>
              <w:pStyle w:val="Akapitzlist"/>
              <w:numPr>
                <w:ilvl w:val="0"/>
                <w:numId w:val="13"/>
              </w:numPr>
              <w:spacing w:before="0" w:after="160" w:line="276" w:lineRule="auto"/>
              <w:rPr>
                <w:color w:val="000000"/>
                <w:sz w:val="20"/>
                <w:szCs w:val="20"/>
                <w:lang w:eastAsia="zh-CN"/>
              </w:rPr>
            </w:pPr>
            <w:r w:rsidRPr="00E73CC5">
              <w:rPr>
                <w:color w:val="000000"/>
                <w:sz w:val="20"/>
                <w:szCs w:val="20"/>
              </w:rPr>
              <w:t xml:space="preserve">Zamawiający wymaga zapewnienia gwarancji Producenta z zakresu wdrażanej technologii na okres </w:t>
            </w:r>
            <w:r>
              <w:rPr>
                <w:color w:val="000000"/>
                <w:sz w:val="20"/>
                <w:szCs w:val="20"/>
              </w:rPr>
              <w:t>min. 3</w:t>
            </w:r>
            <w:r w:rsidRPr="00E73CC5">
              <w:rPr>
                <w:color w:val="000000"/>
                <w:sz w:val="20"/>
                <w:szCs w:val="20"/>
              </w:rPr>
              <w:t xml:space="preserve"> lat.</w:t>
            </w:r>
          </w:p>
          <w:p w14:paraId="02AA9C7F"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 xml:space="preserve">Zamawiający oczekuje możliwości zgłaszania zdarzeń serwisowych w trybie 24/7/365 następującymi kanałami: telefonicznie i przez Internet. </w:t>
            </w:r>
          </w:p>
          <w:p w14:paraId="6642782B"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 xml:space="preserve">Zamawiający wymaga pojedynczego punktu kontaktu dla całego rozwiązania Producenta, w tym także sprzedanego oprogramowania. </w:t>
            </w:r>
          </w:p>
          <w:p w14:paraId="1F090721"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Zamawiający oczekuje możliwości samodzielnego kwalifikowania poziomu ważności naprawy.</w:t>
            </w:r>
          </w:p>
          <w:p w14:paraId="386350FC"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 xml:space="preserve">Certyfikowany Technik Producenta z właściwym zestawem części do naprawy (potwierdzonym na etapie diagnostyki) powinien rozpocząć naprawę w siedzibie zamawiającego najpóźniej w następnym dniu roboczym (NBD) od zakończenia diagnostyki. </w:t>
            </w:r>
          </w:p>
          <w:p w14:paraId="55269EC6"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 xml:space="preserve">Naprawa ma się odbyć w siedzibie zamawiającego, chyba, że zamawiający dla danej naprawy zgodzi się na inną formę.  </w:t>
            </w:r>
          </w:p>
          <w:p w14:paraId="45A5F9DB"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Zamawiający oczekuje nieodpłatnego udostępnienia narzędzi serwisowych i procesów wsparcia umożliwiających: Wykrywanie usterek sprzętowych z predykcją awarii, automatyczną diagnostykę i zdalne otwieranie zgłoszeń serwisowych, wskazówki dotyczące bezpieczeństwa produktów, samodzielne wysyłanie części, a także ocena bezpieczeństwa cybernetycznego.</w:t>
            </w:r>
          </w:p>
          <w:p w14:paraId="0B6F1DEE"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40DBDEFF"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Firma serwisująca musi posiadać ISO 9001:2015 oraz ISO-27001 na świadczenie usług serwisowych oraz posiadać autoryzacje producenta urządzeń – dokumenty potwierdzające należy załączyć do oferty.</w:t>
            </w:r>
          </w:p>
        </w:tc>
        <w:tc>
          <w:tcPr>
            <w:tcW w:w="2262" w:type="dxa"/>
            <w:tcBorders>
              <w:top w:val="single" w:sz="4" w:space="0" w:color="auto"/>
              <w:left w:val="single" w:sz="4" w:space="0" w:color="auto"/>
              <w:bottom w:val="single" w:sz="4" w:space="0" w:color="auto"/>
              <w:right w:val="single" w:sz="4" w:space="0" w:color="auto"/>
            </w:tcBorders>
          </w:tcPr>
          <w:p w14:paraId="4E06A491" w14:textId="77777777" w:rsidR="000955C4" w:rsidRPr="00233DB3" w:rsidRDefault="000955C4" w:rsidP="000955C4">
            <w:pPr>
              <w:spacing w:line="276" w:lineRule="auto"/>
              <w:rPr>
                <w:color w:val="000000"/>
                <w:sz w:val="20"/>
                <w:szCs w:val="20"/>
              </w:rPr>
            </w:pPr>
          </w:p>
        </w:tc>
      </w:tr>
    </w:tbl>
    <w:p w14:paraId="211B08CC" w14:textId="77777777" w:rsidR="000955C4" w:rsidRDefault="000955C4" w:rsidP="000955C4">
      <w:pPr>
        <w:spacing w:line="276" w:lineRule="auto"/>
        <w:rPr>
          <w:highlight w:val="yellow"/>
        </w:rPr>
      </w:pPr>
      <w:r>
        <w:rPr>
          <w:highlight w:val="yellow"/>
        </w:rPr>
        <w:br w:type="page"/>
      </w:r>
    </w:p>
    <w:p w14:paraId="252D3BAC" w14:textId="77777777" w:rsidR="000955C4" w:rsidRDefault="000955C4">
      <w:pPr>
        <w:pStyle w:val="Akapitzlist"/>
        <w:numPr>
          <w:ilvl w:val="0"/>
          <w:numId w:val="48"/>
        </w:numPr>
        <w:spacing w:before="0" w:after="160" w:line="276" w:lineRule="auto"/>
      </w:pPr>
      <w:r>
        <w:lastRenderedPageBreak/>
        <w:t>UPS</w:t>
      </w:r>
    </w:p>
    <w:p w14:paraId="53570CDA" w14:textId="77777777" w:rsidR="000955C4" w:rsidRDefault="000955C4" w:rsidP="000955C4">
      <w:pPr>
        <w:spacing w:line="276" w:lineRule="auto"/>
      </w:pPr>
      <w:r>
        <w:t>Producent: …………………………………….</w:t>
      </w:r>
    </w:p>
    <w:p w14:paraId="4D94D917" w14:textId="77777777" w:rsidR="000955C4" w:rsidRPr="00751982" w:rsidRDefault="000955C4" w:rsidP="000955C4">
      <w:pPr>
        <w:spacing w:line="276" w:lineRule="auto"/>
        <w:rPr>
          <w:rFonts w:ascii="Times New Roman" w:hAnsi="Times New Roman"/>
        </w:rPr>
      </w:pPr>
      <w:r>
        <w:t>Model: …………………………………….</w:t>
      </w:r>
    </w:p>
    <w:p w14:paraId="625935A6" w14:textId="77777777" w:rsidR="000955C4" w:rsidRDefault="000955C4" w:rsidP="000955C4">
      <w:pPr>
        <w:spacing w:line="276" w:lineRule="auto"/>
      </w:pPr>
      <w:r w:rsidRPr="00886151">
        <w:t xml:space="preserve">Ilość: </w:t>
      </w:r>
      <w:r>
        <w:t>2 szt.</w:t>
      </w:r>
    </w:p>
    <w:tbl>
      <w:tblPr>
        <w:tblStyle w:val="Tabela-Siatka"/>
        <w:tblW w:w="5000" w:type="pct"/>
        <w:jc w:val="center"/>
        <w:tblLook w:val="04A0" w:firstRow="1" w:lastRow="0" w:firstColumn="1" w:lastColumn="0" w:noHBand="0" w:noVBand="1"/>
      </w:tblPr>
      <w:tblGrid>
        <w:gridCol w:w="2122"/>
        <w:gridCol w:w="5386"/>
        <w:gridCol w:w="2120"/>
      </w:tblGrid>
      <w:tr w:rsidR="000955C4" w:rsidRPr="00544F8B" w14:paraId="48393241" w14:textId="77777777" w:rsidTr="00F31406">
        <w:trPr>
          <w:jc w:val="center"/>
        </w:trPr>
        <w:tc>
          <w:tcPr>
            <w:tcW w:w="2122" w:type="dxa"/>
          </w:tcPr>
          <w:p w14:paraId="136C0988" w14:textId="77777777" w:rsidR="000955C4" w:rsidRPr="00544F8B" w:rsidRDefault="000955C4" w:rsidP="000955C4">
            <w:pPr>
              <w:spacing w:line="276" w:lineRule="auto"/>
              <w:jc w:val="center"/>
              <w:rPr>
                <w:rFonts w:cs="Calibri"/>
                <w:b/>
                <w:bCs/>
                <w:color w:val="000000" w:themeColor="text1"/>
                <w:sz w:val="20"/>
                <w:szCs w:val="20"/>
              </w:rPr>
            </w:pPr>
            <w:r w:rsidRPr="00544F8B">
              <w:rPr>
                <w:rFonts w:cs="Calibri"/>
                <w:b/>
                <w:bCs/>
                <w:color w:val="000000" w:themeColor="text1"/>
                <w:sz w:val="20"/>
                <w:szCs w:val="20"/>
              </w:rPr>
              <w:t>Nazwa</w:t>
            </w:r>
          </w:p>
        </w:tc>
        <w:tc>
          <w:tcPr>
            <w:tcW w:w="5386" w:type="dxa"/>
          </w:tcPr>
          <w:p w14:paraId="32B67349" w14:textId="77777777" w:rsidR="000955C4" w:rsidRPr="00544F8B" w:rsidRDefault="000955C4" w:rsidP="000955C4">
            <w:pPr>
              <w:spacing w:line="276" w:lineRule="auto"/>
              <w:jc w:val="both"/>
              <w:rPr>
                <w:rFonts w:cs="Calibri"/>
                <w:b/>
                <w:bCs/>
                <w:color w:val="000000" w:themeColor="text1"/>
                <w:sz w:val="20"/>
                <w:szCs w:val="20"/>
              </w:rPr>
            </w:pPr>
            <w:r w:rsidRPr="00544F8B">
              <w:rPr>
                <w:rFonts w:cs="Calibri"/>
                <w:b/>
                <w:bCs/>
                <w:color w:val="000000" w:themeColor="text1"/>
                <w:sz w:val="20"/>
                <w:szCs w:val="20"/>
              </w:rPr>
              <w:t>Wymagane parametry techniczne</w:t>
            </w:r>
          </w:p>
        </w:tc>
        <w:tc>
          <w:tcPr>
            <w:tcW w:w="2120" w:type="dxa"/>
          </w:tcPr>
          <w:p w14:paraId="1C7178EF" w14:textId="77777777" w:rsidR="000955C4" w:rsidRPr="00544F8B" w:rsidRDefault="000955C4" w:rsidP="000955C4">
            <w:pPr>
              <w:spacing w:line="276" w:lineRule="auto"/>
              <w:jc w:val="both"/>
              <w:rPr>
                <w:rFonts w:cs="Calibri"/>
                <w:b/>
                <w:bCs/>
                <w:color w:val="000000" w:themeColor="text1"/>
                <w:sz w:val="20"/>
                <w:szCs w:val="20"/>
              </w:rPr>
            </w:pPr>
            <w:r w:rsidRPr="00544F8B">
              <w:rPr>
                <w:rFonts w:cs="Calibri"/>
                <w:b/>
                <w:bCs/>
                <w:color w:val="000000" w:themeColor="text1"/>
                <w:sz w:val="20"/>
                <w:szCs w:val="20"/>
              </w:rPr>
              <w:t>Oferowane parametry techniczne</w:t>
            </w:r>
          </w:p>
        </w:tc>
      </w:tr>
      <w:tr w:rsidR="000955C4" w:rsidRPr="00544F8B" w14:paraId="0F8DE3AE" w14:textId="77777777" w:rsidTr="00F31406">
        <w:trPr>
          <w:jc w:val="center"/>
        </w:trPr>
        <w:tc>
          <w:tcPr>
            <w:tcW w:w="2122" w:type="dxa"/>
          </w:tcPr>
          <w:p w14:paraId="5549C1C0" w14:textId="77777777" w:rsidR="000955C4" w:rsidRPr="00544F8B" w:rsidRDefault="000955C4" w:rsidP="000955C4">
            <w:pPr>
              <w:spacing w:line="276" w:lineRule="auto"/>
              <w:jc w:val="center"/>
              <w:rPr>
                <w:rFonts w:cs="Calibri"/>
                <w:b/>
                <w:sz w:val="20"/>
                <w:szCs w:val="20"/>
              </w:rPr>
            </w:pPr>
            <w:r w:rsidRPr="00544F8B">
              <w:rPr>
                <w:rFonts w:cs="Calibri"/>
                <w:b/>
                <w:sz w:val="20"/>
                <w:szCs w:val="20"/>
              </w:rPr>
              <w:t>Moc wyjściowa</w:t>
            </w:r>
          </w:p>
        </w:tc>
        <w:tc>
          <w:tcPr>
            <w:tcW w:w="5386" w:type="dxa"/>
          </w:tcPr>
          <w:p w14:paraId="099AD04C" w14:textId="77777777" w:rsidR="000955C4" w:rsidRPr="00544F8B" w:rsidRDefault="000955C4" w:rsidP="000955C4">
            <w:pPr>
              <w:spacing w:line="276" w:lineRule="auto"/>
              <w:rPr>
                <w:rFonts w:cs="Calibri"/>
                <w:bCs/>
                <w:sz w:val="20"/>
                <w:szCs w:val="20"/>
              </w:rPr>
            </w:pPr>
            <w:r w:rsidRPr="00544F8B">
              <w:rPr>
                <w:rFonts w:cs="Calibri"/>
                <w:bCs/>
                <w:sz w:val="20"/>
                <w:szCs w:val="20"/>
              </w:rPr>
              <w:t xml:space="preserve">min. 3 kVA </w:t>
            </w:r>
          </w:p>
        </w:tc>
        <w:tc>
          <w:tcPr>
            <w:tcW w:w="2120" w:type="dxa"/>
          </w:tcPr>
          <w:p w14:paraId="1335BC85" w14:textId="77777777" w:rsidR="000955C4" w:rsidRPr="00544F8B" w:rsidRDefault="000955C4" w:rsidP="000955C4">
            <w:pPr>
              <w:spacing w:line="276" w:lineRule="auto"/>
              <w:jc w:val="both"/>
              <w:rPr>
                <w:rFonts w:cs="Calibri"/>
                <w:sz w:val="20"/>
                <w:szCs w:val="20"/>
              </w:rPr>
            </w:pPr>
          </w:p>
        </w:tc>
      </w:tr>
      <w:tr w:rsidR="000955C4" w:rsidRPr="00544F8B" w14:paraId="15EE8B9E" w14:textId="77777777" w:rsidTr="00F31406">
        <w:trPr>
          <w:jc w:val="center"/>
        </w:trPr>
        <w:tc>
          <w:tcPr>
            <w:tcW w:w="2122" w:type="dxa"/>
          </w:tcPr>
          <w:p w14:paraId="516447E0" w14:textId="77777777" w:rsidR="000955C4" w:rsidRPr="00544F8B" w:rsidRDefault="000955C4" w:rsidP="000955C4">
            <w:pPr>
              <w:spacing w:line="276" w:lineRule="auto"/>
              <w:jc w:val="center"/>
              <w:rPr>
                <w:rFonts w:cs="Calibri"/>
                <w:b/>
                <w:sz w:val="20"/>
                <w:szCs w:val="20"/>
              </w:rPr>
            </w:pPr>
            <w:r w:rsidRPr="00544F8B">
              <w:rPr>
                <w:rFonts w:cs="Calibri"/>
                <w:b/>
                <w:sz w:val="20"/>
                <w:szCs w:val="20"/>
              </w:rPr>
              <w:t>Architektura UPS</w:t>
            </w:r>
          </w:p>
        </w:tc>
        <w:tc>
          <w:tcPr>
            <w:tcW w:w="5386" w:type="dxa"/>
          </w:tcPr>
          <w:p w14:paraId="0F264906" w14:textId="77777777" w:rsidR="000955C4" w:rsidRPr="00544F8B" w:rsidRDefault="000955C4" w:rsidP="000955C4">
            <w:pPr>
              <w:spacing w:line="276" w:lineRule="auto"/>
              <w:rPr>
                <w:rFonts w:cs="Calibri"/>
                <w:bCs/>
                <w:sz w:val="20"/>
                <w:szCs w:val="20"/>
                <w:lang w:val="en-US"/>
              </w:rPr>
            </w:pPr>
            <w:r w:rsidRPr="00544F8B">
              <w:rPr>
                <w:rFonts w:cs="Calibri"/>
                <w:bCs/>
                <w:sz w:val="20"/>
                <w:szCs w:val="20"/>
                <w:lang w:val="en-US"/>
              </w:rPr>
              <w:t xml:space="preserve">line interactive </w:t>
            </w:r>
            <w:proofErr w:type="spellStart"/>
            <w:r w:rsidRPr="00544F8B">
              <w:rPr>
                <w:rFonts w:cs="Calibri"/>
                <w:bCs/>
                <w:sz w:val="20"/>
                <w:szCs w:val="20"/>
                <w:lang w:val="en-US"/>
              </w:rPr>
              <w:t>lub</w:t>
            </w:r>
            <w:proofErr w:type="spellEnd"/>
            <w:r w:rsidRPr="00544F8B">
              <w:rPr>
                <w:rFonts w:cs="Calibri"/>
                <w:bCs/>
                <w:sz w:val="20"/>
                <w:szCs w:val="20"/>
                <w:lang w:val="en-US"/>
              </w:rPr>
              <w:t xml:space="preserve"> on-line</w:t>
            </w:r>
          </w:p>
        </w:tc>
        <w:tc>
          <w:tcPr>
            <w:tcW w:w="2120" w:type="dxa"/>
          </w:tcPr>
          <w:p w14:paraId="4ACC2D31" w14:textId="77777777" w:rsidR="000955C4" w:rsidRPr="00544F8B" w:rsidRDefault="000955C4" w:rsidP="000955C4">
            <w:pPr>
              <w:spacing w:line="276" w:lineRule="auto"/>
              <w:jc w:val="both"/>
              <w:rPr>
                <w:rFonts w:cs="Calibri"/>
                <w:sz w:val="20"/>
                <w:szCs w:val="20"/>
                <w:lang w:val="en-US"/>
              </w:rPr>
            </w:pPr>
          </w:p>
        </w:tc>
      </w:tr>
      <w:tr w:rsidR="000955C4" w:rsidRPr="00544F8B" w14:paraId="5E8C2A20" w14:textId="77777777" w:rsidTr="00F31406">
        <w:trPr>
          <w:jc w:val="center"/>
        </w:trPr>
        <w:tc>
          <w:tcPr>
            <w:tcW w:w="2122" w:type="dxa"/>
          </w:tcPr>
          <w:p w14:paraId="7B6EE591" w14:textId="77777777" w:rsidR="000955C4" w:rsidRPr="00544F8B" w:rsidRDefault="000955C4" w:rsidP="000955C4">
            <w:pPr>
              <w:spacing w:line="276" w:lineRule="auto"/>
              <w:jc w:val="center"/>
              <w:rPr>
                <w:rFonts w:cs="Calibri"/>
                <w:b/>
                <w:sz w:val="20"/>
                <w:szCs w:val="20"/>
              </w:rPr>
            </w:pPr>
            <w:r w:rsidRPr="00544F8B">
              <w:rPr>
                <w:rFonts w:cs="Calibri"/>
                <w:b/>
                <w:sz w:val="20"/>
                <w:szCs w:val="20"/>
              </w:rPr>
              <w:t>Maks. czas przełączenia na baterię</w:t>
            </w:r>
          </w:p>
        </w:tc>
        <w:tc>
          <w:tcPr>
            <w:tcW w:w="5386" w:type="dxa"/>
          </w:tcPr>
          <w:p w14:paraId="6869DC37" w14:textId="77777777" w:rsidR="000955C4" w:rsidRPr="00544F8B" w:rsidRDefault="000955C4" w:rsidP="000955C4">
            <w:pPr>
              <w:spacing w:line="276" w:lineRule="auto"/>
              <w:rPr>
                <w:rFonts w:cs="Calibri"/>
                <w:bCs/>
                <w:sz w:val="20"/>
                <w:szCs w:val="20"/>
              </w:rPr>
            </w:pPr>
            <w:r w:rsidRPr="00544F8B">
              <w:rPr>
                <w:rFonts w:cs="Calibri"/>
                <w:bCs/>
                <w:sz w:val="20"/>
                <w:szCs w:val="20"/>
              </w:rPr>
              <w:t>4 ms</w:t>
            </w:r>
          </w:p>
        </w:tc>
        <w:tc>
          <w:tcPr>
            <w:tcW w:w="2120" w:type="dxa"/>
          </w:tcPr>
          <w:p w14:paraId="40322397" w14:textId="77777777" w:rsidR="000955C4" w:rsidRPr="00544F8B" w:rsidRDefault="000955C4" w:rsidP="000955C4">
            <w:pPr>
              <w:spacing w:line="276" w:lineRule="auto"/>
              <w:jc w:val="both"/>
              <w:outlineLvl w:val="0"/>
              <w:rPr>
                <w:rFonts w:cs="Calibri"/>
                <w:sz w:val="20"/>
                <w:szCs w:val="20"/>
              </w:rPr>
            </w:pPr>
          </w:p>
        </w:tc>
      </w:tr>
      <w:tr w:rsidR="000955C4" w:rsidRPr="00544F8B" w14:paraId="5A9286C0" w14:textId="77777777" w:rsidTr="00F31406">
        <w:trPr>
          <w:jc w:val="center"/>
        </w:trPr>
        <w:tc>
          <w:tcPr>
            <w:tcW w:w="2122" w:type="dxa"/>
          </w:tcPr>
          <w:p w14:paraId="4238F866" w14:textId="77777777" w:rsidR="000955C4" w:rsidRPr="00544F8B" w:rsidRDefault="000955C4" w:rsidP="000955C4">
            <w:pPr>
              <w:spacing w:line="276" w:lineRule="auto"/>
              <w:jc w:val="center"/>
              <w:rPr>
                <w:rFonts w:cs="Calibri"/>
                <w:b/>
                <w:sz w:val="20"/>
                <w:szCs w:val="20"/>
              </w:rPr>
            </w:pPr>
            <w:r w:rsidRPr="00544F8B">
              <w:rPr>
                <w:rFonts w:cs="Calibri"/>
                <w:b/>
                <w:sz w:val="20"/>
                <w:szCs w:val="20"/>
              </w:rPr>
              <w:t>Ilość gniazd sieciowych</w:t>
            </w:r>
          </w:p>
        </w:tc>
        <w:tc>
          <w:tcPr>
            <w:tcW w:w="5386" w:type="dxa"/>
          </w:tcPr>
          <w:p w14:paraId="1E9E34AD" w14:textId="77777777" w:rsidR="000955C4" w:rsidRPr="00544F8B" w:rsidRDefault="000955C4" w:rsidP="000955C4">
            <w:pPr>
              <w:spacing w:line="276" w:lineRule="auto"/>
              <w:rPr>
                <w:rFonts w:cs="Calibri"/>
                <w:bCs/>
                <w:sz w:val="20"/>
                <w:szCs w:val="20"/>
              </w:rPr>
            </w:pPr>
            <w:r w:rsidRPr="00544F8B">
              <w:rPr>
                <w:rFonts w:cs="Calibri"/>
                <w:bCs/>
                <w:sz w:val="20"/>
                <w:szCs w:val="20"/>
              </w:rPr>
              <w:t>min. 8 IEC C13</w:t>
            </w:r>
          </w:p>
        </w:tc>
        <w:tc>
          <w:tcPr>
            <w:tcW w:w="2120" w:type="dxa"/>
          </w:tcPr>
          <w:p w14:paraId="36579F99" w14:textId="77777777" w:rsidR="000955C4" w:rsidRPr="00544F8B" w:rsidRDefault="000955C4" w:rsidP="000955C4">
            <w:pPr>
              <w:spacing w:line="276" w:lineRule="auto"/>
              <w:jc w:val="both"/>
              <w:rPr>
                <w:rFonts w:cs="Calibri"/>
                <w:sz w:val="20"/>
                <w:szCs w:val="20"/>
              </w:rPr>
            </w:pPr>
          </w:p>
        </w:tc>
      </w:tr>
      <w:tr w:rsidR="000955C4" w:rsidRPr="00544F8B" w14:paraId="7A829C92" w14:textId="77777777" w:rsidTr="00F31406">
        <w:trPr>
          <w:jc w:val="center"/>
        </w:trPr>
        <w:tc>
          <w:tcPr>
            <w:tcW w:w="2122" w:type="dxa"/>
          </w:tcPr>
          <w:p w14:paraId="4248493E" w14:textId="77777777" w:rsidR="000955C4" w:rsidRPr="00544F8B" w:rsidRDefault="000955C4" w:rsidP="000955C4">
            <w:pPr>
              <w:spacing w:line="276" w:lineRule="auto"/>
              <w:jc w:val="center"/>
              <w:rPr>
                <w:rFonts w:cs="Calibri"/>
                <w:b/>
                <w:sz w:val="20"/>
                <w:szCs w:val="20"/>
              </w:rPr>
            </w:pPr>
            <w:r w:rsidRPr="00544F8B">
              <w:rPr>
                <w:rFonts w:cs="Calibri"/>
                <w:b/>
                <w:sz w:val="20"/>
                <w:szCs w:val="20"/>
              </w:rPr>
              <w:t>Porty</w:t>
            </w:r>
          </w:p>
        </w:tc>
        <w:tc>
          <w:tcPr>
            <w:tcW w:w="5386" w:type="dxa"/>
          </w:tcPr>
          <w:p w14:paraId="6A2EB307" w14:textId="77777777" w:rsidR="000955C4" w:rsidRPr="00544F8B" w:rsidRDefault="000955C4" w:rsidP="000955C4">
            <w:pPr>
              <w:spacing w:line="276" w:lineRule="auto"/>
              <w:rPr>
                <w:rFonts w:cs="Calibri"/>
                <w:bCs/>
                <w:sz w:val="20"/>
                <w:szCs w:val="20"/>
                <w:lang w:val="en-US"/>
              </w:rPr>
            </w:pPr>
            <w:r w:rsidRPr="00544F8B">
              <w:rPr>
                <w:rFonts w:cs="Calibri"/>
                <w:bCs/>
                <w:sz w:val="20"/>
                <w:szCs w:val="20"/>
                <w:lang w:val="en-US"/>
              </w:rPr>
              <w:t xml:space="preserve">Min. 1 x USB </w:t>
            </w:r>
          </w:p>
          <w:p w14:paraId="1C96F5C7" w14:textId="77777777" w:rsidR="000955C4" w:rsidRPr="00544F8B" w:rsidRDefault="000955C4" w:rsidP="000955C4">
            <w:pPr>
              <w:spacing w:line="276" w:lineRule="auto"/>
              <w:rPr>
                <w:rFonts w:cs="Calibri"/>
                <w:bCs/>
                <w:sz w:val="20"/>
                <w:szCs w:val="20"/>
                <w:lang w:val="en-US"/>
              </w:rPr>
            </w:pPr>
            <w:r w:rsidRPr="00544F8B">
              <w:rPr>
                <w:rFonts w:cs="Calibri"/>
                <w:bCs/>
                <w:sz w:val="20"/>
                <w:szCs w:val="20"/>
                <w:lang w:val="en-US"/>
              </w:rPr>
              <w:t>Min. 1 x RS-232</w:t>
            </w:r>
          </w:p>
        </w:tc>
        <w:tc>
          <w:tcPr>
            <w:tcW w:w="2120" w:type="dxa"/>
          </w:tcPr>
          <w:p w14:paraId="665F8BC9" w14:textId="77777777" w:rsidR="000955C4" w:rsidRPr="00544F8B" w:rsidRDefault="000955C4" w:rsidP="000955C4">
            <w:pPr>
              <w:spacing w:line="276" w:lineRule="auto"/>
              <w:jc w:val="both"/>
              <w:rPr>
                <w:rFonts w:cs="Calibri"/>
                <w:bCs/>
                <w:sz w:val="20"/>
                <w:szCs w:val="20"/>
                <w:lang w:val="en-US"/>
              </w:rPr>
            </w:pPr>
          </w:p>
        </w:tc>
      </w:tr>
      <w:tr w:rsidR="000955C4" w:rsidRPr="00544F8B" w14:paraId="5C70C7FC" w14:textId="77777777" w:rsidTr="00F31406">
        <w:trPr>
          <w:jc w:val="center"/>
        </w:trPr>
        <w:tc>
          <w:tcPr>
            <w:tcW w:w="2122" w:type="dxa"/>
          </w:tcPr>
          <w:p w14:paraId="7FBD8538" w14:textId="77777777" w:rsidR="000955C4" w:rsidRPr="00544F8B" w:rsidRDefault="000955C4" w:rsidP="000955C4">
            <w:pPr>
              <w:spacing w:line="276" w:lineRule="auto"/>
              <w:jc w:val="center"/>
              <w:rPr>
                <w:rFonts w:cs="Calibri"/>
                <w:b/>
                <w:sz w:val="20"/>
                <w:szCs w:val="20"/>
              </w:rPr>
            </w:pPr>
            <w:r w:rsidRPr="00544F8B">
              <w:rPr>
                <w:rFonts w:cs="Calibri"/>
                <w:b/>
                <w:sz w:val="20"/>
                <w:szCs w:val="20"/>
              </w:rPr>
              <w:t>Typ obudowy</w:t>
            </w:r>
          </w:p>
        </w:tc>
        <w:tc>
          <w:tcPr>
            <w:tcW w:w="5386" w:type="dxa"/>
          </w:tcPr>
          <w:p w14:paraId="24ACC309" w14:textId="77777777" w:rsidR="000955C4" w:rsidRPr="00544F8B" w:rsidRDefault="000955C4" w:rsidP="000955C4">
            <w:pPr>
              <w:spacing w:line="276" w:lineRule="auto"/>
              <w:rPr>
                <w:rFonts w:cs="Calibri"/>
                <w:bCs/>
                <w:sz w:val="20"/>
                <w:szCs w:val="20"/>
              </w:rPr>
            </w:pPr>
            <w:r w:rsidRPr="00544F8B">
              <w:rPr>
                <w:rFonts w:cs="Calibri"/>
                <w:bCs/>
                <w:sz w:val="20"/>
                <w:szCs w:val="20"/>
              </w:rPr>
              <w:t xml:space="preserve">RACK </w:t>
            </w:r>
          </w:p>
        </w:tc>
        <w:tc>
          <w:tcPr>
            <w:tcW w:w="2120" w:type="dxa"/>
          </w:tcPr>
          <w:p w14:paraId="12C2F655" w14:textId="77777777" w:rsidR="000955C4" w:rsidRPr="00544F8B" w:rsidRDefault="000955C4" w:rsidP="000955C4">
            <w:pPr>
              <w:spacing w:line="276" w:lineRule="auto"/>
              <w:jc w:val="both"/>
              <w:rPr>
                <w:rFonts w:cs="Calibri"/>
                <w:bCs/>
                <w:sz w:val="20"/>
                <w:szCs w:val="20"/>
              </w:rPr>
            </w:pPr>
          </w:p>
        </w:tc>
      </w:tr>
      <w:tr w:rsidR="000955C4" w:rsidRPr="00544F8B" w14:paraId="48EBE1A0" w14:textId="77777777" w:rsidTr="00F31406">
        <w:trPr>
          <w:jc w:val="center"/>
        </w:trPr>
        <w:tc>
          <w:tcPr>
            <w:tcW w:w="2122" w:type="dxa"/>
          </w:tcPr>
          <w:p w14:paraId="6DB4F5B8" w14:textId="77777777" w:rsidR="000955C4" w:rsidRPr="00544F8B" w:rsidRDefault="000955C4" w:rsidP="000955C4">
            <w:pPr>
              <w:spacing w:line="276" w:lineRule="auto"/>
              <w:jc w:val="center"/>
              <w:rPr>
                <w:rFonts w:cs="Calibri"/>
                <w:b/>
                <w:sz w:val="20"/>
                <w:szCs w:val="20"/>
              </w:rPr>
            </w:pPr>
            <w:r w:rsidRPr="00544F8B">
              <w:rPr>
                <w:rFonts w:cs="Calibri"/>
                <w:b/>
                <w:sz w:val="20"/>
                <w:szCs w:val="20"/>
              </w:rPr>
              <w:t>Czas podtrzymania przy obciążeniu 100 %</w:t>
            </w:r>
          </w:p>
        </w:tc>
        <w:tc>
          <w:tcPr>
            <w:tcW w:w="5386" w:type="dxa"/>
          </w:tcPr>
          <w:p w14:paraId="5243989E" w14:textId="77777777" w:rsidR="000955C4" w:rsidRPr="00544F8B" w:rsidRDefault="000955C4" w:rsidP="000955C4">
            <w:pPr>
              <w:spacing w:line="276" w:lineRule="auto"/>
              <w:rPr>
                <w:rFonts w:cs="Calibri"/>
                <w:bCs/>
                <w:sz w:val="20"/>
                <w:szCs w:val="20"/>
              </w:rPr>
            </w:pPr>
            <w:r w:rsidRPr="00544F8B">
              <w:rPr>
                <w:rFonts w:cs="Calibri"/>
                <w:bCs/>
                <w:sz w:val="20"/>
                <w:szCs w:val="20"/>
              </w:rPr>
              <w:t>min. 1 min.</w:t>
            </w:r>
          </w:p>
        </w:tc>
        <w:tc>
          <w:tcPr>
            <w:tcW w:w="2120" w:type="dxa"/>
          </w:tcPr>
          <w:p w14:paraId="0642BA25" w14:textId="77777777" w:rsidR="000955C4" w:rsidRPr="00544F8B" w:rsidRDefault="000955C4" w:rsidP="000955C4">
            <w:pPr>
              <w:spacing w:line="276" w:lineRule="auto"/>
              <w:jc w:val="both"/>
              <w:rPr>
                <w:rFonts w:cs="Calibri"/>
                <w:sz w:val="20"/>
                <w:szCs w:val="20"/>
              </w:rPr>
            </w:pPr>
          </w:p>
        </w:tc>
      </w:tr>
      <w:tr w:rsidR="000955C4" w:rsidRPr="00544F8B" w14:paraId="6AE406D6" w14:textId="77777777" w:rsidTr="00F31406">
        <w:trPr>
          <w:jc w:val="center"/>
        </w:trPr>
        <w:tc>
          <w:tcPr>
            <w:tcW w:w="2122" w:type="dxa"/>
          </w:tcPr>
          <w:p w14:paraId="1C3B9C35" w14:textId="77777777" w:rsidR="000955C4" w:rsidRPr="00544F8B" w:rsidRDefault="000955C4" w:rsidP="000955C4">
            <w:pPr>
              <w:spacing w:line="276" w:lineRule="auto"/>
              <w:jc w:val="center"/>
              <w:rPr>
                <w:rFonts w:cs="Calibri"/>
                <w:b/>
                <w:sz w:val="20"/>
                <w:szCs w:val="20"/>
              </w:rPr>
            </w:pPr>
            <w:r w:rsidRPr="00544F8B">
              <w:rPr>
                <w:rFonts w:cs="Calibri"/>
                <w:b/>
                <w:sz w:val="20"/>
                <w:szCs w:val="20"/>
              </w:rPr>
              <w:lastRenderedPageBreak/>
              <w:t>Czas podtrzymania przy obciążeniu 50 %</w:t>
            </w:r>
          </w:p>
        </w:tc>
        <w:tc>
          <w:tcPr>
            <w:tcW w:w="5386" w:type="dxa"/>
          </w:tcPr>
          <w:p w14:paraId="35E45201" w14:textId="77777777" w:rsidR="000955C4" w:rsidRPr="00544F8B" w:rsidRDefault="000955C4" w:rsidP="000955C4">
            <w:pPr>
              <w:spacing w:line="276" w:lineRule="auto"/>
              <w:rPr>
                <w:rFonts w:cs="Calibri"/>
                <w:bCs/>
                <w:sz w:val="20"/>
                <w:szCs w:val="20"/>
              </w:rPr>
            </w:pPr>
            <w:r w:rsidRPr="00544F8B">
              <w:rPr>
                <w:rFonts w:cs="Calibri"/>
                <w:bCs/>
                <w:sz w:val="20"/>
                <w:szCs w:val="20"/>
              </w:rPr>
              <w:t xml:space="preserve">min. 7 min. </w:t>
            </w:r>
          </w:p>
        </w:tc>
        <w:tc>
          <w:tcPr>
            <w:tcW w:w="2120" w:type="dxa"/>
          </w:tcPr>
          <w:p w14:paraId="132AC569" w14:textId="77777777" w:rsidR="000955C4" w:rsidRPr="00544F8B" w:rsidRDefault="000955C4" w:rsidP="000955C4">
            <w:pPr>
              <w:spacing w:line="276" w:lineRule="auto"/>
              <w:jc w:val="both"/>
              <w:rPr>
                <w:rFonts w:cs="Calibri"/>
                <w:bCs/>
                <w:sz w:val="20"/>
                <w:szCs w:val="20"/>
              </w:rPr>
            </w:pPr>
          </w:p>
        </w:tc>
      </w:tr>
      <w:tr w:rsidR="000955C4" w:rsidRPr="00544F8B" w14:paraId="00850707" w14:textId="77777777" w:rsidTr="00F31406">
        <w:trPr>
          <w:jc w:val="center"/>
        </w:trPr>
        <w:tc>
          <w:tcPr>
            <w:tcW w:w="2122" w:type="dxa"/>
          </w:tcPr>
          <w:p w14:paraId="48E73AB3" w14:textId="77777777" w:rsidR="000955C4" w:rsidRPr="00544F8B" w:rsidRDefault="000955C4" w:rsidP="000955C4">
            <w:pPr>
              <w:spacing w:line="276" w:lineRule="auto"/>
              <w:jc w:val="center"/>
              <w:rPr>
                <w:rFonts w:cs="Calibri"/>
                <w:b/>
                <w:sz w:val="20"/>
                <w:szCs w:val="20"/>
              </w:rPr>
            </w:pPr>
            <w:r w:rsidRPr="00544F8B">
              <w:rPr>
                <w:rFonts w:cs="Calibri"/>
                <w:b/>
                <w:sz w:val="20"/>
                <w:szCs w:val="20"/>
              </w:rPr>
              <w:t>Wyświetlacz LCD</w:t>
            </w:r>
          </w:p>
        </w:tc>
        <w:tc>
          <w:tcPr>
            <w:tcW w:w="5386" w:type="dxa"/>
          </w:tcPr>
          <w:p w14:paraId="69C3C1B6" w14:textId="77777777" w:rsidR="000955C4" w:rsidRPr="00544F8B" w:rsidRDefault="000955C4" w:rsidP="000955C4">
            <w:pPr>
              <w:spacing w:line="276" w:lineRule="auto"/>
              <w:rPr>
                <w:rFonts w:cs="Calibri"/>
                <w:bCs/>
                <w:sz w:val="20"/>
                <w:szCs w:val="20"/>
              </w:rPr>
            </w:pPr>
            <w:r w:rsidRPr="00544F8B">
              <w:rPr>
                <w:rFonts w:cs="Calibri"/>
                <w:bCs/>
                <w:sz w:val="20"/>
                <w:szCs w:val="20"/>
              </w:rPr>
              <w:t>Tak</w:t>
            </w:r>
          </w:p>
        </w:tc>
        <w:tc>
          <w:tcPr>
            <w:tcW w:w="2120" w:type="dxa"/>
          </w:tcPr>
          <w:p w14:paraId="15EB5769" w14:textId="77777777" w:rsidR="000955C4" w:rsidRPr="00544F8B" w:rsidRDefault="000955C4" w:rsidP="000955C4">
            <w:pPr>
              <w:spacing w:line="276" w:lineRule="auto"/>
              <w:jc w:val="both"/>
              <w:rPr>
                <w:rFonts w:cs="Calibri"/>
                <w:bCs/>
                <w:sz w:val="20"/>
                <w:szCs w:val="20"/>
              </w:rPr>
            </w:pPr>
          </w:p>
        </w:tc>
      </w:tr>
      <w:tr w:rsidR="000955C4" w:rsidRPr="00544F8B" w14:paraId="6328CDE7" w14:textId="77777777" w:rsidTr="00F31406">
        <w:trPr>
          <w:jc w:val="center"/>
        </w:trPr>
        <w:tc>
          <w:tcPr>
            <w:tcW w:w="2122" w:type="dxa"/>
          </w:tcPr>
          <w:p w14:paraId="0A6B4DA5" w14:textId="77777777" w:rsidR="000955C4" w:rsidRPr="00544F8B" w:rsidRDefault="000955C4" w:rsidP="000955C4">
            <w:pPr>
              <w:spacing w:line="276" w:lineRule="auto"/>
              <w:jc w:val="center"/>
              <w:rPr>
                <w:rFonts w:cs="Calibri"/>
                <w:b/>
                <w:sz w:val="20"/>
                <w:szCs w:val="20"/>
              </w:rPr>
            </w:pPr>
            <w:r w:rsidRPr="00544F8B">
              <w:rPr>
                <w:rFonts w:cs="Calibri"/>
                <w:b/>
                <w:sz w:val="20"/>
                <w:szCs w:val="20"/>
              </w:rPr>
              <w:t>Gwarancja</w:t>
            </w:r>
          </w:p>
        </w:tc>
        <w:tc>
          <w:tcPr>
            <w:tcW w:w="5386" w:type="dxa"/>
          </w:tcPr>
          <w:p w14:paraId="518E6BF6" w14:textId="77777777" w:rsidR="000955C4" w:rsidRPr="00544F8B" w:rsidRDefault="000955C4" w:rsidP="000955C4">
            <w:pPr>
              <w:spacing w:line="276" w:lineRule="auto"/>
              <w:rPr>
                <w:rFonts w:cs="Calibri"/>
                <w:bCs/>
                <w:sz w:val="20"/>
                <w:szCs w:val="20"/>
              </w:rPr>
            </w:pPr>
            <w:r w:rsidRPr="00544F8B">
              <w:rPr>
                <w:rFonts w:cs="Calibri"/>
                <w:bCs/>
                <w:sz w:val="20"/>
                <w:szCs w:val="20"/>
              </w:rPr>
              <w:t>Gwarancja producenta min. 36 miesięcy</w:t>
            </w:r>
          </w:p>
        </w:tc>
        <w:tc>
          <w:tcPr>
            <w:tcW w:w="2120" w:type="dxa"/>
          </w:tcPr>
          <w:p w14:paraId="5FD0AA79" w14:textId="77777777" w:rsidR="000955C4" w:rsidRPr="00544F8B" w:rsidRDefault="000955C4" w:rsidP="000955C4">
            <w:pPr>
              <w:spacing w:line="276" w:lineRule="auto"/>
              <w:jc w:val="both"/>
              <w:rPr>
                <w:rFonts w:cs="Calibri"/>
                <w:sz w:val="20"/>
                <w:szCs w:val="20"/>
              </w:rPr>
            </w:pPr>
          </w:p>
        </w:tc>
      </w:tr>
    </w:tbl>
    <w:p w14:paraId="2F7010FA" w14:textId="77777777" w:rsidR="000955C4" w:rsidRDefault="000955C4" w:rsidP="000955C4">
      <w:pPr>
        <w:spacing w:line="276" w:lineRule="auto"/>
      </w:pPr>
    </w:p>
    <w:p w14:paraId="79481C89" w14:textId="77777777" w:rsidR="000955C4" w:rsidRDefault="000955C4" w:rsidP="000955C4">
      <w:pPr>
        <w:spacing w:line="276" w:lineRule="auto"/>
      </w:pPr>
    </w:p>
    <w:p w14:paraId="5E7BAC2E" w14:textId="77777777" w:rsidR="000955C4" w:rsidRDefault="000955C4" w:rsidP="000955C4">
      <w:pPr>
        <w:spacing w:line="276" w:lineRule="auto"/>
      </w:pPr>
    </w:p>
    <w:p w14:paraId="498936A7" w14:textId="77777777" w:rsidR="000955C4" w:rsidRDefault="000955C4" w:rsidP="000955C4">
      <w:pPr>
        <w:spacing w:line="276" w:lineRule="auto"/>
      </w:pPr>
      <w:r>
        <w:br w:type="page"/>
      </w:r>
    </w:p>
    <w:p w14:paraId="30028B9F" w14:textId="77777777" w:rsidR="000955C4" w:rsidRPr="007548FD" w:rsidRDefault="000955C4">
      <w:pPr>
        <w:pStyle w:val="Akapitzlist"/>
        <w:numPr>
          <w:ilvl w:val="0"/>
          <w:numId w:val="48"/>
        </w:numPr>
        <w:spacing w:before="0" w:after="160" w:line="276" w:lineRule="auto"/>
      </w:pPr>
      <w:r w:rsidRPr="007548FD">
        <w:lastRenderedPageBreak/>
        <w:t xml:space="preserve">UTM </w:t>
      </w:r>
    </w:p>
    <w:p w14:paraId="6CB31C44" w14:textId="77777777" w:rsidR="000955C4" w:rsidRPr="007548FD" w:rsidRDefault="000955C4" w:rsidP="000955C4">
      <w:pPr>
        <w:spacing w:line="276" w:lineRule="auto"/>
      </w:pPr>
      <w:proofErr w:type="gramStart"/>
      <w:r w:rsidRPr="007548FD">
        <w:t>Producent:…</w:t>
      </w:r>
      <w:proofErr w:type="gramEnd"/>
      <w:r w:rsidRPr="007548FD">
        <w:t>……………………………………….</w:t>
      </w:r>
    </w:p>
    <w:p w14:paraId="2E503DD0" w14:textId="77777777" w:rsidR="000955C4" w:rsidRPr="007548FD" w:rsidRDefault="000955C4" w:rsidP="000955C4">
      <w:pPr>
        <w:spacing w:line="276" w:lineRule="auto"/>
      </w:pPr>
      <w:proofErr w:type="gramStart"/>
      <w:r w:rsidRPr="007548FD">
        <w:t>Wersja:…</w:t>
      </w:r>
      <w:proofErr w:type="gramEnd"/>
      <w:r w:rsidRPr="007548FD">
        <w:t>……………………………………………</w:t>
      </w:r>
    </w:p>
    <w:p w14:paraId="5760179F" w14:textId="77777777" w:rsidR="000955C4" w:rsidRPr="007548FD" w:rsidRDefault="000955C4" w:rsidP="000955C4">
      <w:pPr>
        <w:spacing w:line="276" w:lineRule="auto"/>
      </w:pPr>
      <w:r w:rsidRPr="007548FD">
        <w:t xml:space="preserve">Ilość: </w:t>
      </w:r>
      <w:r>
        <w:t>2</w:t>
      </w:r>
      <w:r w:rsidRPr="007548FD">
        <w:t xml:space="preserve">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5245"/>
        <w:gridCol w:w="2545"/>
      </w:tblGrid>
      <w:tr w:rsidR="000955C4" w:rsidRPr="00544F8B" w14:paraId="71E5E19C"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1C771E68" w14:textId="77777777" w:rsidR="000955C4" w:rsidRPr="00544F8B" w:rsidRDefault="000955C4" w:rsidP="000955C4">
            <w:pPr>
              <w:spacing w:line="276" w:lineRule="auto"/>
              <w:rPr>
                <w:rFonts w:cs="Calibri"/>
                <w:b/>
                <w:bCs/>
                <w:sz w:val="20"/>
                <w:szCs w:val="20"/>
              </w:rPr>
            </w:pPr>
            <w:r w:rsidRPr="00544F8B">
              <w:rPr>
                <w:rFonts w:cs="Calibri"/>
                <w:b/>
                <w:bCs/>
                <w:sz w:val="20"/>
                <w:szCs w:val="20"/>
              </w:rPr>
              <w:t>Parametr</w:t>
            </w:r>
          </w:p>
        </w:tc>
        <w:tc>
          <w:tcPr>
            <w:tcW w:w="5245" w:type="dxa"/>
            <w:tcBorders>
              <w:top w:val="single" w:sz="4" w:space="0" w:color="auto"/>
              <w:left w:val="single" w:sz="4" w:space="0" w:color="auto"/>
              <w:bottom w:val="single" w:sz="4" w:space="0" w:color="auto"/>
              <w:right w:val="single" w:sz="4" w:space="0" w:color="auto"/>
            </w:tcBorders>
            <w:hideMark/>
          </w:tcPr>
          <w:p w14:paraId="20D647FC" w14:textId="77777777" w:rsidR="000955C4" w:rsidRPr="00544F8B" w:rsidRDefault="000955C4" w:rsidP="000955C4">
            <w:pPr>
              <w:spacing w:line="276" w:lineRule="auto"/>
              <w:rPr>
                <w:rFonts w:cs="Calibri"/>
                <w:b/>
                <w:bCs/>
                <w:sz w:val="20"/>
                <w:szCs w:val="20"/>
              </w:rPr>
            </w:pPr>
            <w:r w:rsidRPr="00544F8B">
              <w:rPr>
                <w:rFonts w:cs="Calibri"/>
                <w:b/>
                <w:bCs/>
                <w:sz w:val="20"/>
                <w:szCs w:val="20"/>
              </w:rPr>
              <w:t>Charakterystyka (wymagania minimalne)</w:t>
            </w:r>
          </w:p>
        </w:tc>
        <w:tc>
          <w:tcPr>
            <w:tcW w:w="2545" w:type="dxa"/>
            <w:tcBorders>
              <w:top w:val="single" w:sz="4" w:space="0" w:color="auto"/>
              <w:left w:val="single" w:sz="4" w:space="0" w:color="auto"/>
              <w:bottom w:val="single" w:sz="4" w:space="0" w:color="auto"/>
              <w:right w:val="single" w:sz="4" w:space="0" w:color="auto"/>
            </w:tcBorders>
            <w:hideMark/>
          </w:tcPr>
          <w:p w14:paraId="57945DF8" w14:textId="77777777" w:rsidR="000955C4" w:rsidRPr="00544F8B" w:rsidRDefault="000955C4" w:rsidP="000955C4">
            <w:pPr>
              <w:spacing w:line="276" w:lineRule="auto"/>
              <w:rPr>
                <w:rFonts w:cs="Calibri"/>
                <w:b/>
                <w:bCs/>
                <w:sz w:val="20"/>
                <w:szCs w:val="20"/>
              </w:rPr>
            </w:pPr>
            <w:r w:rsidRPr="00544F8B">
              <w:rPr>
                <w:rFonts w:cs="Calibri"/>
                <w:b/>
                <w:bCs/>
                <w:sz w:val="20"/>
                <w:szCs w:val="20"/>
              </w:rPr>
              <w:t>Oferowane parametry techniczne</w:t>
            </w:r>
          </w:p>
        </w:tc>
      </w:tr>
      <w:tr w:rsidR="000955C4" w:rsidRPr="00544F8B" w14:paraId="11B9CC72"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1B0D1ACE" w14:textId="77777777" w:rsidR="000955C4" w:rsidRPr="00544F8B" w:rsidRDefault="000955C4" w:rsidP="000955C4">
            <w:pPr>
              <w:spacing w:line="276" w:lineRule="auto"/>
              <w:rPr>
                <w:rFonts w:cs="Calibri"/>
                <w:b/>
                <w:bCs/>
                <w:sz w:val="20"/>
                <w:szCs w:val="20"/>
              </w:rPr>
            </w:pPr>
            <w:r w:rsidRPr="00544F8B">
              <w:rPr>
                <w:rFonts w:cs="Calibri"/>
                <w:b/>
                <w:bCs/>
                <w:sz w:val="20"/>
                <w:szCs w:val="20"/>
              </w:rPr>
              <w:t>OBSŁUGA SIECI</w:t>
            </w:r>
          </w:p>
        </w:tc>
        <w:tc>
          <w:tcPr>
            <w:tcW w:w="5245" w:type="dxa"/>
            <w:tcBorders>
              <w:top w:val="single" w:sz="4" w:space="0" w:color="auto"/>
              <w:left w:val="single" w:sz="4" w:space="0" w:color="auto"/>
              <w:bottom w:val="single" w:sz="4" w:space="0" w:color="auto"/>
              <w:right w:val="single" w:sz="4" w:space="0" w:color="auto"/>
            </w:tcBorders>
            <w:hideMark/>
          </w:tcPr>
          <w:p w14:paraId="60CA117F" w14:textId="77777777" w:rsidR="000955C4" w:rsidRPr="00544F8B" w:rsidRDefault="000955C4" w:rsidP="000955C4">
            <w:pPr>
              <w:spacing w:line="276" w:lineRule="auto"/>
              <w:rPr>
                <w:rFonts w:cs="Calibri"/>
                <w:sz w:val="20"/>
                <w:szCs w:val="20"/>
              </w:rPr>
            </w:pPr>
            <w:r w:rsidRPr="00544F8B">
              <w:rPr>
                <w:rFonts w:cs="Calibri"/>
                <w:sz w:val="20"/>
                <w:szCs w:val="20"/>
              </w:rPr>
              <w:t>Urządzenie ma posiadać wsparcie dla protokołu IPv4 oraz IPv6 co najmniej na poziomie konfiguracji adresów dla interfejsów, routingu, firewall, systemu IPS oraz usług sieciowych takich jak np. DHCP.</w:t>
            </w:r>
          </w:p>
        </w:tc>
        <w:tc>
          <w:tcPr>
            <w:tcW w:w="2545" w:type="dxa"/>
            <w:tcBorders>
              <w:top w:val="single" w:sz="4" w:space="0" w:color="auto"/>
              <w:left w:val="single" w:sz="4" w:space="0" w:color="auto"/>
              <w:bottom w:val="single" w:sz="4" w:space="0" w:color="auto"/>
              <w:right w:val="single" w:sz="4" w:space="0" w:color="auto"/>
            </w:tcBorders>
          </w:tcPr>
          <w:p w14:paraId="430E2BF9" w14:textId="77777777" w:rsidR="000955C4" w:rsidRPr="00544F8B" w:rsidRDefault="000955C4" w:rsidP="000955C4">
            <w:pPr>
              <w:spacing w:line="276" w:lineRule="auto"/>
              <w:rPr>
                <w:rFonts w:cs="Calibri"/>
                <w:sz w:val="20"/>
                <w:szCs w:val="20"/>
              </w:rPr>
            </w:pPr>
          </w:p>
        </w:tc>
      </w:tr>
      <w:tr w:rsidR="000955C4" w:rsidRPr="00544F8B" w14:paraId="3721B494"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1FE4F4DA" w14:textId="77777777" w:rsidR="000955C4" w:rsidRPr="00544F8B" w:rsidRDefault="000955C4" w:rsidP="000955C4">
            <w:pPr>
              <w:spacing w:line="276" w:lineRule="auto"/>
              <w:rPr>
                <w:rFonts w:cs="Calibri"/>
                <w:b/>
                <w:bCs/>
                <w:sz w:val="20"/>
                <w:szCs w:val="20"/>
              </w:rPr>
            </w:pPr>
            <w:r w:rsidRPr="00544F8B">
              <w:rPr>
                <w:rFonts w:cs="Calibri"/>
                <w:b/>
                <w:bCs/>
                <w:sz w:val="20"/>
                <w:szCs w:val="20"/>
              </w:rPr>
              <w:t xml:space="preserve"> ZAPORA KORPORACYJNA (Firewall)</w:t>
            </w:r>
          </w:p>
        </w:tc>
        <w:tc>
          <w:tcPr>
            <w:tcW w:w="5245" w:type="dxa"/>
            <w:tcBorders>
              <w:top w:val="single" w:sz="4" w:space="0" w:color="auto"/>
              <w:left w:val="single" w:sz="4" w:space="0" w:color="auto"/>
              <w:bottom w:val="single" w:sz="4" w:space="0" w:color="auto"/>
              <w:right w:val="single" w:sz="4" w:space="0" w:color="auto"/>
            </w:tcBorders>
            <w:hideMark/>
          </w:tcPr>
          <w:p w14:paraId="371D7BB2"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Urządzenie ma być wyposażone w Firewall klasy </w:t>
            </w:r>
            <w:proofErr w:type="spellStart"/>
            <w:r w:rsidRPr="00CA7E8A">
              <w:rPr>
                <w:rFonts w:cs="Calibri"/>
                <w:sz w:val="20"/>
                <w:szCs w:val="20"/>
              </w:rPr>
              <w:t>Stateful</w:t>
            </w:r>
            <w:proofErr w:type="spellEnd"/>
            <w:r w:rsidRPr="00CA7E8A">
              <w:rPr>
                <w:rFonts w:cs="Calibri"/>
                <w:sz w:val="20"/>
                <w:szCs w:val="20"/>
              </w:rPr>
              <w:t xml:space="preserve"> </w:t>
            </w:r>
            <w:proofErr w:type="spellStart"/>
            <w:r w:rsidRPr="00CA7E8A">
              <w:rPr>
                <w:rFonts w:cs="Calibri"/>
                <w:sz w:val="20"/>
                <w:szCs w:val="20"/>
              </w:rPr>
              <w:t>Inspection</w:t>
            </w:r>
            <w:proofErr w:type="spellEnd"/>
            <w:r w:rsidRPr="00CA7E8A">
              <w:rPr>
                <w:rFonts w:cs="Calibri"/>
                <w:sz w:val="20"/>
                <w:szCs w:val="20"/>
              </w:rPr>
              <w:t xml:space="preserve">. </w:t>
            </w:r>
          </w:p>
          <w:p w14:paraId="1701DD7A"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Urządzenie ma obsługiwać translacje adresów NAT n:1, NAT 1:1 oraz PAT. </w:t>
            </w:r>
          </w:p>
          <w:p w14:paraId="7B2B257F"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Urządzenie ma umożliwiać ustawienia trybu pracy jako router warstwy trzeciej, jako </w:t>
            </w:r>
            <w:proofErr w:type="spellStart"/>
            <w:r w:rsidRPr="00CA7E8A">
              <w:rPr>
                <w:rFonts w:cs="Calibri"/>
                <w:sz w:val="20"/>
                <w:szCs w:val="20"/>
              </w:rPr>
              <w:t>bridge</w:t>
            </w:r>
            <w:proofErr w:type="spellEnd"/>
            <w:r w:rsidRPr="00CA7E8A">
              <w:rPr>
                <w:rFonts w:cs="Calibri"/>
                <w:sz w:val="20"/>
                <w:szCs w:val="20"/>
              </w:rPr>
              <w:t xml:space="preserve"> warstwy drugiej oraz hybrydowo (częściowo jako router, a częściowo jako </w:t>
            </w:r>
            <w:proofErr w:type="spellStart"/>
            <w:r w:rsidRPr="00CA7E8A">
              <w:rPr>
                <w:rFonts w:cs="Calibri"/>
                <w:sz w:val="20"/>
                <w:szCs w:val="20"/>
              </w:rPr>
              <w:t>bridge</w:t>
            </w:r>
            <w:proofErr w:type="spellEnd"/>
            <w:r w:rsidRPr="00CA7E8A">
              <w:rPr>
                <w:rFonts w:cs="Calibri"/>
                <w:sz w:val="20"/>
                <w:szCs w:val="20"/>
              </w:rPr>
              <w:t xml:space="preserve">). </w:t>
            </w:r>
          </w:p>
          <w:p w14:paraId="25C475C3"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Interface (GUI) do konfiguracji firewall ma umożliwiać tworzenie odpowiednich reguł przy użyciu prekonfigurowanych obiektów. Przy zastosowaniu takiej technologii osoba administrująca ma mieć możliwość określania parametrów pojedynczej reguły (adres źródłowy, adres docelowy, port docelowy, etc.) przy wykorzystaniu obiektów określających ich logiczne przeznaczenie. </w:t>
            </w:r>
          </w:p>
          <w:p w14:paraId="4163B367"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Administrator ma mieć możliwość budowania reguł firewall na podstawie: interfejsów wejściowych i wyjściowych ruchu, źródłowego adresu IP, docelowego adresu IP, </w:t>
            </w:r>
            <w:proofErr w:type="spellStart"/>
            <w:r w:rsidRPr="00CA7E8A">
              <w:rPr>
                <w:rFonts w:cs="Calibri"/>
                <w:sz w:val="20"/>
                <w:szCs w:val="20"/>
              </w:rPr>
              <w:t>geolokacji</w:t>
            </w:r>
            <w:proofErr w:type="spellEnd"/>
            <w:r w:rsidRPr="00CA7E8A">
              <w:rPr>
                <w:rFonts w:cs="Calibri"/>
                <w:sz w:val="20"/>
                <w:szCs w:val="20"/>
              </w:rPr>
              <w:t xml:space="preserve"> hosta źródłowego bądź docelowego, reputacji hosta, usług internetowych (web services), użytkownika bądź grupy z bazy LDAP, pola DSCP nagłówka pakietu, przypisania kolejki </w:t>
            </w:r>
            <w:proofErr w:type="spellStart"/>
            <w:r w:rsidRPr="00CA7E8A">
              <w:rPr>
                <w:rFonts w:cs="Calibri"/>
                <w:sz w:val="20"/>
                <w:szCs w:val="20"/>
              </w:rPr>
              <w:t>QoS</w:t>
            </w:r>
            <w:proofErr w:type="spellEnd"/>
            <w:r w:rsidRPr="00CA7E8A">
              <w:rPr>
                <w:rFonts w:cs="Calibri"/>
                <w:sz w:val="20"/>
                <w:szCs w:val="20"/>
              </w:rPr>
              <w:t xml:space="preserve">, określenia limitu połączeń na sekundę, godziny oraz dnia nawiązywania połączenia. </w:t>
            </w:r>
          </w:p>
          <w:p w14:paraId="460CCFC2"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lastRenderedPageBreak/>
              <w:t xml:space="preserve">Urządzenie ma umożliwiać filtrowanie jedynie na poziomie warstwy 2 modelu OSI tj. na podstawie adresów mac. </w:t>
            </w:r>
          </w:p>
          <w:p w14:paraId="58D21C82"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Administrator ma mieć możliwość zdefiniowania minimum 10 różnych, niezależnie konfigurowalnych, zestawów reguł firewall. </w:t>
            </w:r>
          </w:p>
          <w:p w14:paraId="0D04D105"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Edytor reguł firewall ma posiadać wbudowany analizator reguł, który wskazuje błędy i sprzeczności w konfiguracji reguł. </w:t>
            </w:r>
          </w:p>
          <w:p w14:paraId="73BB6E7B"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Urządzenie ma umożliwiać uwierzytelnienie i autoryzację użytkowników w oparciu o bazę LDAP (wewnętrzną oraz zewnętrzną), zewnętrzny serwer RADIUS, zewnętrzny serwer </w:t>
            </w:r>
            <w:proofErr w:type="spellStart"/>
            <w:r w:rsidRPr="00CA7E8A">
              <w:rPr>
                <w:rFonts w:cs="Calibri"/>
                <w:sz w:val="20"/>
                <w:szCs w:val="20"/>
              </w:rPr>
              <w:t>Kerberos</w:t>
            </w:r>
            <w:proofErr w:type="spellEnd"/>
            <w:r w:rsidRPr="00CA7E8A">
              <w:rPr>
                <w:rFonts w:cs="Calibri"/>
                <w:sz w:val="20"/>
                <w:szCs w:val="20"/>
              </w:rPr>
              <w:t xml:space="preserve">. </w:t>
            </w:r>
          </w:p>
          <w:p w14:paraId="51CF0E42"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Urządzenie ma umożliwiać wskazanie trasy routingu dla wybranej reguły niezależnie od innych tras routingu (np. routingu domyślnego). </w:t>
            </w:r>
          </w:p>
          <w:p w14:paraId="0D207CE3" w14:textId="440D6B02" w:rsidR="000955C4" w:rsidRP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System musi umożliwiać budowanie reguł bezpieczeństwa w oparciu o definiowane przez administratora harmonogramy czasowe. </w:t>
            </w:r>
          </w:p>
        </w:tc>
        <w:tc>
          <w:tcPr>
            <w:tcW w:w="2545" w:type="dxa"/>
            <w:tcBorders>
              <w:top w:val="single" w:sz="4" w:space="0" w:color="auto"/>
              <w:left w:val="single" w:sz="4" w:space="0" w:color="auto"/>
              <w:bottom w:val="single" w:sz="4" w:space="0" w:color="auto"/>
              <w:right w:val="single" w:sz="4" w:space="0" w:color="auto"/>
            </w:tcBorders>
          </w:tcPr>
          <w:p w14:paraId="3263BBA0" w14:textId="77777777" w:rsidR="000955C4" w:rsidRPr="00544F8B" w:rsidRDefault="000955C4" w:rsidP="000955C4">
            <w:pPr>
              <w:spacing w:line="276" w:lineRule="auto"/>
              <w:rPr>
                <w:rFonts w:cs="Calibri"/>
                <w:sz w:val="20"/>
                <w:szCs w:val="20"/>
              </w:rPr>
            </w:pPr>
          </w:p>
        </w:tc>
      </w:tr>
      <w:tr w:rsidR="000955C4" w:rsidRPr="00544F8B" w14:paraId="599C4665"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2319683C" w14:textId="77777777" w:rsidR="000955C4" w:rsidRPr="00544F8B" w:rsidRDefault="000955C4" w:rsidP="000955C4">
            <w:pPr>
              <w:spacing w:line="276" w:lineRule="auto"/>
              <w:rPr>
                <w:rFonts w:cs="Calibri"/>
                <w:b/>
                <w:bCs/>
                <w:sz w:val="20"/>
                <w:szCs w:val="20"/>
              </w:rPr>
            </w:pPr>
            <w:r w:rsidRPr="00544F8B">
              <w:rPr>
                <w:rFonts w:cs="Calibri"/>
                <w:b/>
                <w:bCs/>
                <w:sz w:val="20"/>
                <w:szCs w:val="20"/>
              </w:rPr>
              <w:t xml:space="preserve"> INTRUSION PREVENTION SYSTEM (IPS)</w:t>
            </w:r>
          </w:p>
        </w:tc>
        <w:tc>
          <w:tcPr>
            <w:tcW w:w="5245" w:type="dxa"/>
            <w:tcBorders>
              <w:top w:val="single" w:sz="4" w:space="0" w:color="auto"/>
              <w:left w:val="single" w:sz="4" w:space="0" w:color="auto"/>
              <w:bottom w:val="single" w:sz="4" w:space="0" w:color="auto"/>
              <w:right w:val="single" w:sz="4" w:space="0" w:color="auto"/>
            </w:tcBorders>
            <w:hideMark/>
          </w:tcPr>
          <w:p w14:paraId="40D9224E"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System detekcji i prewencji włamań (IPS) ma być zaimplementowany w jądrze systemu i ma wykrywać włamania oraz anomalie w ruchu sieciowym przy pomocy analizy protokołów, analizy heurystycznej oraz analizy w oparciu o sygnatury kontekstowe. </w:t>
            </w:r>
          </w:p>
          <w:p w14:paraId="0AE38502"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Moduł IPS ma być opracowany przez producenta urządzenia. Nie dopuszcza się, aby moduł IPS pochodził od zewnętrznego dostawcy. </w:t>
            </w:r>
          </w:p>
          <w:p w14:paraId="5A2DA414"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Moduł IPS ma zabezpieczać przed co najmniej 10 000 ataków i zagrożeń. </w:t>
            </w:r>
          </w:p>
          <w:p w14:paraId="3B9FD2CE"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Administrator ma mieć możliwość tworzenia własnych sygnatur dla systemu IPS. </w:t>
            </w:r>
          </w:p>
          <w:p w14:paraId="4C5B3320"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Moduł IPS ma nie tylko wykrywać, ale również usuwać szkodliwą zawartość w kodzie HTML oraz JavaScript żądanej przez użytkownika strony internetowej nie blokując dostępu do tej strony po usunięciu zagrożenia. </w:t>
            </w:r>
          </w:p>
          <w:p w14:paraId="72819A6E"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Urządzenie ma umożliwiać inspekcję ruchu tunelowanego wewnątrz protokołu SSL, co najmniej w zakresie analizy HTTPS, POP3S oraz SMTPS. </w:t>
            </w:r>
          </w:p>
          <w:p w14:paraId="62EFE6B2"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Administrator ma mieć możliwość konfiguracji jednego z trybów pracy urządzenia, to jest: IPS, IDS lub Firewall dla wybranych adresów IP (źródłowych i docelowych), użytkowników, portów (źródłowych i docelowych) oraz na podstawie pola DSCP. </w:t>
            </w:r>
          </w:p>
          <w:p w14:paraId="7C36F41A"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Urządzenie ma umożliwiać ochronę między innymi przed atakami typu SQL </w:t>
            </w:r>
            <w:proofErr w:type="spellStart"/>
            <w:r w:rsidRPr="00CA7E8A">
              <w:rPr>
                <w:rFonts w:cs="Calibri"/>
                <w:sz w:val="20"/>
                <w:szCs w:val="20"/>
              </w:rPr>
              <w:t>Injection</w:t>
            </w:r>
            <w:proofErr w:type="spellEnd"/>
            <w:r w:rsidRPr="00CA7E8A">
              <w:rPr>
                <w:rFonts w:cs="Calibri"/>
                <w:sz w:val="20"/>
                <w:szCs w:val="20"/>
              </w:rPr>
              <w:t xml:space="preserve">, Cross Site Scripting (XSS) oraz złośliwym kodem Web2.0. </w:t>
            </w:r>
          </w:p>
          <w:p w14:paraId="5C49E458"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lastRenderedPageBreak/>
              <w:t xml:space="preserve">Moduł IPS ma zapewniać analizę protokołów przemysłowych co najmniej takich jak: </w:t>
            </w:r>
            <w:proofErr w:type="spellStart"/>
            <w:r w:rsidRPr="00CA7E8A">
              <w:rPr>
                <w:rFonts w:cs="Calibri"/>
                <w:sz w:val="20"/>
                <w:szCs w:val="20"/>
              </w:rPr>
              <w:t>Modbus</w:t>
            </w:r>
            <w:proofErr w:type="spellEnd"/>
            <w:r w:rsidRPr="00CA7E8A">
              <w:rPr>
                <w:rFonts w:cs="Calibri"/>
                <w:sz w:val="20"/>
                <w:szCs w:val="20"/>
              </w:rPr>
              <w:t xml:space="preserve">, UMAS, S7 200-300-400, </w:t>
            </w:r>
            <w:proofErr w:type="spellStart"/>
            <w:r w:rsidRPr="00CA7E8A">
              <w:rPr>
                <w:rFonts w:cs="Calibri"/>
                <w:sz w:val="20"/>
                <w:szCs w:val="20"/>
              </w:rPr>
              <w:t>EtherNet</w:t>
            </w:r>
            <w:proofErr w:type="spellEnd"/>
            <w:r w:rsidRPr="00CA7E8A">
              <w:rPr>
                <w:rFonts w:cs="Calibri"/>
                <w:sz w:val="20"/>
                <w:szCs w:val="20"/>
              </w:rPr>
              <w:t xml:space="preserve">/IP, CIP, OPC UA, OPC (DA/HDA/AE), </w:t>
            </w:r>
            <w:proofErr w:type="spellStart"/>
            <w:r w:rsidRPr="00CA7E8A">
              <w:rPr>
                <w:rFonts w:cs="Calibri"/>
                <w:sz w:val="20"/>
                <w:szCs w:val="20"/>
              </w:rPr>
              <w:t>BACnet</w:t>
            </w:r>
            <w:proofErr w:type="spellEnd"/>
            <w:r w:rsidRPr="00CA7E8A">
              <w:rPr>
                <w:rFonts w:cs="Calibri"/>
                <w:sz w:val="20"/>
                <w:szCs w:val="20"/>
              </w:rPr>
              <w:t xml:space="preserve">/IP, PROFINET, SOFBUS/LACBUS, IEC 60870-5-104, IEC 61850 (MMS, </w:t>
            </w:r>
            <w:proofErr w:type="spellStart"/>
            <w:r w:rsidRPr="00CA7E8A">
              <w:rPr>
                <w:rFonts w:cs="Calibri"/>
                <w:sz w:val="20"/>
                <w:szCs w:val="20"/>
              </w:rPr>
              <w:t>Goose</w:t>
            </w:r>
            <w:proofErr w:type="spellEnd"/>
            <w:r w:rsidRPr="00CA7E8A">
              <w:rPr>
                <w:rFonts w:cs="Calibri"/>
                <w:sz w:val="20"/>
                <w:szCs w:val="20"/>
              </w:rPr>
              <w:t xml:space="preserve"> &amp; SV). </w:t>
            </w:r>
          </w:p>
          <w:p w14:paraId="30360023" w14:textId="168DE2FE" w:rsidR="000955C4" w:rsidRP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Urządzenie musi zapewniać automatyczną aktualizację sygnatur kontekstowych. </w:t>
            </w:r>
          </w:p>
        </w:tc>
        <w:tc>
          <w:tcPr>
            <w:tcW w:w="2545" w:type="dxa"/>
            <w:tcBorders>
              <w:top w:val="single" w:sz="4" w:space="0" w:color="auto"/>
              <w:left w:val="single" w:sz="4" w:space="0" w:color="auto"/>
              <w:bottom w:val="single" w:sz="4" w:space="0" w:color="auto"/>
              <w:right w:val="single" w:sz="4" w:space="0" w:color="auto"/>
            </w:tcBorders>
          </w:tcPr>
          <w:p w14:paraId="22B01EDA" w14:textId="77777777" w:rsidR="000955C4" w:rsidRPr="00544F8B" w:rsidRDefault="000955C4" w:rsidP="000955C4">
            <w:pPr>
              <w:spacing w:line="276" w:lineRule="auto"/>
              <w:rPr>
                <w:rFonts w:cs="Calibri"/>
                <w:sz w:val="20"/>
                <w:szCs w:val="20"/>
              </w:rPr>
            </w:pPr>
          </w:p>
        </w:tc>
      </w:tr>
      <w:tr w:rsidR="000955C4" w:rsidRPr="00544F8B" w14:paraId="0D5B6CC0"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5B45692E" w14:textId="77777777" w:rsidR="000955C4" w:rsidRPr="00544F8B" w:rsidRDefault="000955C4" w:rsidP="000955C4">
            <w:pPr>
              <w:spacing w:line="276" w:lineRule="auto"/>
              <w:rPr>
                <w:rFonts w:cs="Calibri"/>
                <w:b/>
                <w:bCs/>
                <w:sz w:val="20"/>
                <w:szCs w:val="20"/>
              </w:rPr>
            </w:pPr>
            <w:r w:rsidRPr="00544F8B">
              <w:rPr>
                <w:rFonts w:cs="Calibri"/>
                <w:b/>
                <w:bCs/>
                <w:sz w:val="20"/>
                <w:szCs w:val="20"/>
              </w:rPr>
              <w:t>KSZTAŁTOWANIE PASMA (</w:t>
            </w:r>
            <w:proofErr w:type="spellStart"/>
            <w:r w:rsidRPr="00544F8B">
              <w:rPr>
                <w:rFonts w:cs="Calibri"/>
                <w:b/>
                <w:bCs/>
                <w:sz w:val="20"/>
                <w:szCs w:val="20"/>
              </w:rPr>
              <w:t>Traffic</w:t>
            </w:r>
            <w:proofErr w:type="spellEnd"/>
            <w:r w:rsidRPr="00544F8B">
              <w:rPr>
                <w:rFonts w:cs="Calibri"/>
                <w:b/>
                <w:bCs/>
                <w:sz w:val="20"/>
                <w:szCs w:val="20"/>
              </w:rPr>
              <w:t xml:space="preserve"> </w:t>
            </w:r>
            <w:proofErr w:type="spellStart"/>
            <w:r w:rsidRPr="00544F8B">
              <w:rPr>
                <w:rFonts w:cs="Calibri"/>
                <w:b/>
                <w:bCs/>
                <w:sz w:val="20"/>
                <w:szCs w:val="20"/>
              </w:rPr>
              <w:t>Shapping</w:t>
            </w:r>
            <w:proofErr w:type="spellEnd"/>
            <w:r w:rsidRPr="00544F8B">
              <w:rPr>
                <w:rFonts w:cs="Calibri"/>
                <w:b/>
                <w:bCs/>
                <w:sz w:val="20"/>
                <w:szCs w:val="20"/>
              </w:rPr>
              <w:t>)</w:t>
            </w:r>
          </w:p>
        </w:tc>
        <w:tc>
          <w:tcPr>
            <w:tcW w:w="5245" w:type="dxa"/>
            <w:tcBorders>
              <w:top w:val="single" w:sz="4" w:space="0" w:color="auto"/>
              <w:left w:val="single" w:sz="4" w:space="0" w:color="auto"/>
              <w:bottom w:val="single" w:sz="4" w:space="0" w:color="auto"/>
              <w:right w:val="single" w:sz="4" w:space="0" w:color="auto"/>
            </w:tcBorders>
            <w:hideMark/>
          </w:tcPr>
          <w:p w14:paraId="19B29E45" w14:textId="77777777" w:rsidR="00CA7E8A" w:rsidRDefault="000955C4">
            <w:pPr>
              <w:pStyle w:val="Akapitzlist"/>
              <w:numPr>
                <w:ilvl w:val="0"/>
                <w:numId w:val="68"/>
              </w:numPr>
              <w:spacing w:before="0" w:after="160" w:line="276" w:lineRule="auto"/>
              <w:rPr>
                <w:rFonts w:cs="Calibri"/>
                <w:sz w:val="20"/>
                <w:szCs w:val="20"/>
              </w:rPr>
            </w:pPr>
            <w:r w:rsidRPr="00CA7E8A">
              <w:rPr>
                <w:rFonts w:cs="Calibri"/>
                <w:sz w:val="20"/>
                <w:szCs w:val="20"/>
              </w:rPr>
              <w:t xml:space="preserve">Urządzenie ma umożliwiać kształtowanie pasma w oparciu o </w:t>
            </w:r>
            <w:proofErr w:type="spellStart"/>
            <w:r w:rsidRPr="00CA7E8A">
              <w:rPr>
                <w:rFonts w:cs="Calibri"/>
                <w:sz w:val="20"/>
                <w:szCs w:val="20"/>
              </w:rPr>
              <w:t>priorytetyzację</w:t>
            </w:r>
            <w:proofErr w:type="spellEnd"/>
            <w:r w:rsidRPr="00CA7E8A">
              <w:rPr>
                <w:rFonts w:cs="Calibri"/>
                <w:sz w:val="20"/>
                <w:szCs w:val="20"/>
              </w:rPr>
              <w:t xml:space="preserve"> ruchu oraz minimalną i maksymalną wartość pasma. </w:t>
            </w:r>
          </w:p>
          <w:p w14:paraId="0425A024" w14:textId="77777777" w:rsidR="00CA7E8A" w:rsidRDefault="000955C4">
            <w:pPr>
              <w:pStyle w:val="Akapitzlist"/>
              <w:numPr>
                <w:ilvl w:val="0"/>
                <w:numId w:val="68"/>
              </w:numPr>
              <w:spacing w:before="0" w:after="160" w:line="276" w:lineRule="auto"/>
              <w:rPr>
                <w:rFonts w:cs="Calibri"/>
                <w:sz w:val="20"/>
                <w:szCs w:val="20"/>
              </w:rPr>
            </w:pPr>
            <w:r w:rsidRPr="00CA7E8A">
              <w:rPr>
                <w:rFonts w:cs="Calibri"/>
                <w:sz w:val="20"/>
                <w:szCs w:val="20"/>
              </w:rPr>
              <w:t xml:space="preserve">Ograniczenie pasma lub </w:t>
            </w:r>
            <w:proofErr w:type="spellStart"/>
            <w:r w:rsidRPr="00CA7E8A">
              <w:rPr>
                <w:rFonts w:cs="Calibri"/>
                <w:sz w:val="20"/>
                <w:szCs w:val="20"/>
              </w:rPr>
              <w:t>priorytetyzacja</w:t>
            </w:r>
            <w:proofErr w:type="spellEnd"/>
            <w:r w:rsidRPr="00CA7E8A">
              <w:rPr>
                <w:rFonts w:cs="Calibri"/>
                <w:sz w:val="20"/>
                <w:szCs w:val="20"/>
              </w:rPr>
              <w:t xml:space="preserve"> reguły firewall ma być możliwe względem pojedynczego połączenia, adresu IP, zautoryzowanego użytkownika, pola DSCP. </w:t>
            </w:r>
          </w:p>
          <w:p w14:paraId="1F6185FC" w14:textId="77777777" w:rsidR="00CA7E8A" w:rsidRDefault="000955C4">
            <w:pPr>
              <w:pStyle w:val="Akapitzlist"/>
              <w:numPr>
                <w:ilvl w:val="0"/>
                <w:numId w:val="68"/>
              </w:numPr>
              <w:spacing w:before="0" w:after="160" w:line="276" w:lineRule="auto"/>
              <w:rPr>
                <w:rFonts w:cs="Calibri"/>
                <w:sz w:val="20"/>
                <w:szCs w:val="20"/>
              </w:rPr>
            </w:pPr>
            <w:r w:rsidRPr="00CA7E8A">
              <w:rPr>
                <w:rFonts w:cs="Calibri"/>
                <w:sz w:val="20"/>
                <w:szCs w:val="20"/>
              </w:rPr>
              <w:t xml:space="preserve">Urządzenie ma umożliwiać tworzenie tzw. kolejki nie mającej wpływu na kształtowanie pasma, a jedynie na śledzenie konkretnego typu ruchu (monitoring). </w:t>
            </w:r>
          </w:p>
          <w:p w14:paraId="6F8DDB16" w14:textId="6C0F3B44" w:rsidR="000955C4" w:rsidRPr="00CA7E8A" w:rsidRDefault="000955C4">
            <w:pPr>
              <w:pStyle w:val="Akapitzlist"/>
              <w:numPr>
                <w:ilvl w:val="0"/>
                <w:numId w:val="68"/>
              </w:numPr>
              <w:spacing w:before="0" w:after="160" w:line="276" w:lineRule="auto"/>
              <w:rPr>
                <w:rFonts w:cs="Calibri"/>
                <w:sz w:val="20"/>
                <w:szCs w:val="20"/>
              </w:rPr>
            </w:pPr>
            <w:r w:rsidRPr="00CA7E8A">
              <w:rPr>
                <w:rFonts w:cs="Calibri"/>
                <w:sz w:val="20"/>
                <w:szCs w:val="20"/>
              </w:rPr>
              <w:t xml:space="preserve">Urządzenie ma umożliwiać kształtowanie pasma na podstawie aplikacji generującej ruch. </w:t>
            </w:r>
          </w:p>
        </w:tc>
        <w:tc>
          <w:tcPr>
            <w:tcW w:w="2545" w:type="dxa"/>
            <w:tcBorders>
              <w:top w:val="single" w:sz="4" w:space="0" w:color="auto"/>
              <w:left w:val="single" w:sz="4" w:space="0" w:color="auto"/>
              <w:bottom w:val="single" w:sz="4" w:space="0" w:color="auto"/>
              <w:right w:val="single" w:sz="4" w:space="0" w:color="auto"/>
            </w:tcBorders>
          </w:tcPr>
          <w:p w14:paraId="301AC099" w14:textId="77777777" w:rsidR="000955C4" w:rsidRPr="00544F8B" w:rsidRDefault="000955C4" w:rsidP="000955C4">
            <w:pPr>
              <w:spacing w:line="276" w:lineRule="auto"/>
              <w:rPr>
                <w:rFonts w:cs="Calibri"/>
                <w:sz w:val="20"/>
                <w:szCs w:val="20"/>
              </w:rPr>
            </w:pPr>
          </w:p>
        </w:tc>
      </w:tr>
      <w:tr w:rsidR="000955C4" w:rsidRPr="00544F8B" w14:paraId="2B02975F"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0767B9F3" w14:textId="77777777" w:rsidR="000955C4" w:rsidRPr="00544F8B" w:rsidRDefault="000955C4" w:rsidP="000955C4">
            <w:pPr>
              <w:spacing w:line="276" w:lineRule="auto"/>
              <w:rPr>
                <w:rFonts w:cs="Calibri"/>
                <w:b/>
                <w:bCs/>
                <w:sz w:val="20"/>
                <w:szCs w:val="20"/>
              </w:rPr>
            </w:pPr>
            <w:r w:rsidRPr="00544F8B">
              <w:rPr>
                <w:rFonts w:cs="Calibri"/>
                <w:b/>
                <w:bCs/>
                <w:sz w:val="20"/>
                <w:szCs w:val="20"/>
              </w:rPr>
              <w:t>WIRTUALNE SIECI PRYWATNE (VPN)</w:t>
            </w:r>
          </w:p>
        </w:tc>
        <w:tc>
          <w:tcPr>
            <w:tcW w:w="5245" w:type="dxa"/>
            <w:tcBorders>
              <w:top w:val="single" w:sz="4" w:space="0" w:color="auto"/>
              <w:left w:val="single" w:sz="4" w:space="0" w:color="auto"/>
              <w:bottom w:val="single" w:sz="4" w:space="0" w:color="auto"/>
              <w:right w:val="single" w:sz="4" w:space="0" w:color="auto"/>
            </w:tcBorders>
            <w:hideMark/>
          </w:tcPr>
          <w:p w14:paraId="3A845E57"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Urządzenie ma umożliwiać stworzenie sieci VPN typu </w:t>
            </w:r>
            <w:proofErr w:type="spellStart"/>
            <w:r w:rsidRPr="00CA7E8A">
              <w:rPr>
                <w:rFonts w:cs="Calibri"/>
                <w:sz w:val="20"/>
                <w:szCs w:val="20"/>
              </w:rPr>
              <w:t>client</w:t>
            </w:r>
            <w:proofErr w:type="spellEnd"/>
            <w:r w:rsidRPr="00CA7E8A">
              <w:rPr>
                <w:rFonts w:cs="Calibri"/>
                <w:sz w:val="20"/>
                <w:szCs w:val="20"/>
              </w:rPr>
              <w:t>-to-</w:t>
            </w:r>
            <w:proofErr w:type="spellStart"/>
            <w:r w:rsidRPr="00CA7E8A">
              <w:rPr>
                <w:rFonts w:cs="Calibri"/>
                <w:sz w:val="20"/>
                <w:szCs w:val="20"/>
              </w:rPr>
              <w:t>site</w:t>
            </w:r>
            <w:proofErr w:type="spellEnd"/>
            <w:r w:rsidRPr="00CA7E8A">
              <w:rPr>
                <w:rFonts w:cs="Calibri"/>
                <w:sz w:val="20"/>
                <w:szCs w:val="20"/>
              </w:rPr>
              <w:t xml:space="preserve"> (klient mobilny – lokalizacja) lub </w:t>
            </w:r>
            <w:proofErr w:type="spellStart"/>
            <w:r w:rsidRPr="00CA7E8A">
              <w:rPr>
                <w:rFonts w:cs="Calibri"/>
                <w:sz w:val="20"/>
                <w:szCs w:val="20"/>
              </w:rPr>
              <w:t>site</w:t>
            </w:r>
            <w:proofErr w:type="spellEnd"/>
            <w:r w:rsidRPr="00CA7E8A">
              <w:rPr>
                <w:rFonts w:cs="Calibri"/>
                <w:sz w:val="20"/>
                <w:szCs w:val="20"/>
              </w:rPr>
              <w:t>-to-</w:t>
            </w:r>
            <w:proofErr w:type="spellStart"/>
            <w:r w:rsidRPr="00CA7E8A">
              <w:rPr>
                <w:rFonts w:cs="Calibri"/>
                <w:sz w:val="20"/>
                <w:szCs w:val="20"/>
              </w:rPr>
              <w:t>site</w:t>
            </w:r>
            <w:proofErr w:type="spellEnd"/>
            <w:r w:rsidRPr="00CA7E8A">
              <w:rPr>
                <w:rFonts w:cs="Calibri"/>
                <w:sz w:val="20"/>
                <w:szCs w:val="20"/>
              </w:rPr>
              <w:t xml:space="preserve"> (lokalizacja-lokalizacja). </w:t>
            </w:r>
          </w:p>
          <w:p w14:paraId="7D5FB4B6"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Urządzenie ma wspierać co najmniej następujące typy sieci VPN: </w:t>
            </w:r>
          </w:p>
          <w:p w14:paraId="128B1983" w14:textId="77777777" w:rsidR="00CA7E8A" w:rsidRDefault="000955C4">
            <w:pPr>
              <w:pStyle w:val="Akapitzlist"/>
              <w:numPr>
                <w:ilvl w:val="1"/>
                <w:numId w:val="69"/>
              </w:numPr>
              <w:spacing w:before="0" w:after="160" w:line="276" w:lineRule="auto"/>
              <w:rPr>
                <w:rFonts w:cs="Calibri"/>
                <w:sz w:val="20"/>
                <w:szCs w:val="20"/>
              </w:rPr>
            </w:pPr>
            <w:r w:rsidRPr="00CA7E8A">
              <w:rPr>
                <w:rFonts w:cs="Calibri"/>
                <w:sz w:val="20"/>
                <w:szCs w:val="20"/>
              </w:rPr>
              <w:t xml:space="preserve">PPTP VPN, </w:t>
            </w:r>
          </w:p>
          <w:p w14:paraId="2648CD62" w14:textId="77777777" w:rsidR="00CA7E8A" w:rsidRDefault="000955C4">
            <w:pPr>
              <w:pStyle w:val="Akapitzlist"/>
              <w:numPr>
                <w:ilvl w:val="1"/>
                <w:numId w:val="69"/>
              </w:numPr>
              <w:spacing w:before="0" w:after="160" w:line="276" w:lineRule="auto"/>
              <w:rPr>
                <w:rFonts w:cs="Calibri"/>
                <w:sz w:val="20"/>
                <w:szCs w:val="20"/>
              </w:rPr>
            </w:pPr>
            <w:proofErr w:type="spellStart"/>
            <w:r w:rsidRPr="00CA7E8A">
              <w:rPr>
                <w:rFonts w:cs="Calibri"/>
                <w:sz w:val="20"/>
                <w:szCs w:val="20"/>
              </w:rPr>
              <w:t>IPSec</w:t>
            </w:r>
            <w:proofErr w:type="spellEnd"/>
            <w:r w:rsidRPr="00CA7E8A">
              <w:rPr>
                <w:rFonts w:cs="Calibri"/>
                <w:sz w:val="20"/>
                <w:szCs w:val="20"/>
              </w:rPr>
              <w:t xml:space="preserve"> VPN, </w:t>
            </w:r>
          </w:p>
          <w:p w14:paraId="2FAD9CC3" w14:textId="77777777" w:rsidR="00CA7E8A" w:rsidRDefault="000955C4">
            <w:pPr>
              <w:pStyle w:val="Akapitzlist"/>
              <w:numPr>
                <w:ilvl w:val="1"/>
                <w:numId w:val="69"/>
              </w:numPr>
              <w:spacing w:before="0" w:after="160" w:line="276" w:lineRule="auto"/>
              <w:rPr>
                <w:rFonts w:cs="Calibri"/>
                <w:sz w:val="20"/>
                <w:szCs w:val="20"/>
              </w:rPr>
            </w:pPr>
            <w:r w:rsidRPr="00CA7E8A">
              <w:rPr>
                <w:rFonts w:cs="Calibri"/>
                <w:sz w:val="20"/>
                <w:szCs w:val="20"/>
              </w:rPr>
              <w:t xml:space="preserve">SSL VPN. </w:t>
            </w:r>
          </w:p>
          <w:p w14:paraId="412982D0"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SSL VPN ma działać w trybie tunelu. </w:t>
            </w:r>
          </w:p>
          <w:p w14:paraId="762A12FE"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Producent urządzenia ma umożliwiać pobranie klienta VPN współpracującego z oferowanym rozwiązaniem. </w:t>
            </w:r>
          </w:p>
          <w:p w14:paraId="032E2C9C"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Klient SSL VPN ma być dostępny z poziomu portalu uwierzytelniania (</w:t>
            </w:r>
            <w:proofErr w:type="spellStart"/>
            <w:r w:rsidRPr="00CA7E8A">
              <w:rPr>
                <w:rFonts w:cs="Calibri"/>
                <w:sz w:val="20"/>
                <w:szCs w:val="20"/>
              </w:rPr>
              <w:t>captive</w:t>
            </w:r>
            <w:proofErr w:type="spellEnd"/>
            <w:r w:rsidRPr="00CA7E8A">
              <w:rPr>
                <w:rFonts w:cs="Calibri"/>
                <w:sz w:val="20"/>
                <w:szCs w:val="20"/>
              </w:rPr>
              <w:t xml:space="preserve"> portal) </w:t>
            </w:r>
          </w:p>
          <w:p w14:paraId="17B998FE"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Urządzenie ma umożliwiać funkcjonalność przełączenia tunelu na łącze zapasowe na wypadek awarii łącza dostawcy podstawowego (VPN </w:t>
            </w:r>
            <w:proofErr w:type="spellStart"/>
            <w:r w:rsidRPr="00CA7E8A">
              <w:rPr>
                <w:rFonts w:cs="Calibri"/>
                <w:sz w:val="20"/>
                <w:szCs w:val="20"/>
              </w:rPr>
              <w:t>Failover</w:t>
            </w:r>
            <w:proofErr w:type="spellEnd"/>
            <w:r w:rsidRPr="00CA7E8A">
              <w:rPr>
                <w:rFonts w:cs="Calibri"/>
                <w:sz w:val="20"/>
                <w:szCs w:val="20"/>
              </w:rPr>
              <w:t xml:space="preserve">). </w:t>
            </w:r>
          </w:p>
          <w:p w14:paraId="27E693DA"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Urządzenie ma umożliwiać wsparcie dla technologii </w:t>
            </w:r>
            <w:proofErr w:type="spellStart"/>
            <w:r w:rsidRPr="00CA7E8A">
              <w:rPr>
                <w:rFonts w:cs="Calibri"/>
                <w:sz w:val="20"/>
                <w:szCs w:val="20"/>
              </w:rPr>
              <w:t>XAuth</w:t>
            </w:r>
            <w:proofErr w:type="spellEnd"/>
            <w:r w:rsidRPr="00CA7E8A">
              <w:rPr>
                <w:rFonts w:cs="Calibri"/>
                <w:sz w:val="20"/>
                <w:szCs w:val="20"/>
              </w:rPr>
              <w:t xml:space="preserve">, Hub ‘n’ </w:t>
            </w:r>
            <w:proofErr w:type="spellStart"/>
            <w:r w:rsidRPr="00CA7E8A">
              <w:rPr>
                <w:rFonts w:cs="Calibri"/>
                <w:sz w:val="20"/>
                <w:szCs w:val="20"/>
              </w:rPr>
              <w:t>Spoke</w:t>
            </w:r>
            <w:proofErr w:type="spellEnd"/>
            <w:r w:rsidRPr="00CA7E8A">
              <w:rPr>
                <w:rFonts w:cs="Calibri"/>
                <w:sz w:val="20"/>
                <w:szCs w:val="20"/>
              </w:rPr>
              <w:t xml:space="preserve"> oraz </w:t>
            </w:r>
            <w:proofErr w:type="spellStart"/>
            <w:r w:rsidRPr="00CA7E8A">
              <w:rPr>
                <w:rFonts w:cs="Calibri"/>
                <w:sz w:val="20"/>
                <w:szCs w:val="20"/>
              </w:rPr>
              <w:t>modconf</w:t>
            </w:r>
            <w:proofErr w:type="spellEnd"/>
            <w:r w:rsidRPr="00CA7E8A">
              <w:rPr>
                <w:rFonts w:cs="Calibri"/>
                <w:sz w:val="20"/>
                <w:szCs w:val="20"/>
              </w:rPr>
              <w:t xml:space="preserve">. </w:t>
            </w:r>
          </w:p>
          <w:p w14:paraId="417275B9" w14:textId="72CC6FB6" w:rsidR="000955C4" w:rsidRP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Urządzenie ma umożliwiać tworzenie tuneli </w:t>
            </w:r>
            <w:proofErr w:type="spellStart"/>
            <w:r w:rsidRPr="00CA7E8A">
              <w:rPr>
                <w:rFonts w:cs="Calibri"/>
                <w:sz w:val="20"/>
                <w:szCs w:val="20"/>
              </w:rPr>
              <w:t>IPSec</w:t>
            </w:r>
            <w:proofErr w:type="spellEnd"/>
            <w:r w:rsidRPr="00CA7E8A">
              <w:rPr>
                <w:rFonts w:cs="Calibri"/>
                <w:sz w:val="20"/>
                <w:szCs w:val="20"/>
              </w:rPr>
              <w:t xml:space="preserve"> Policy </w:t>
            </w:r>
            <w:proofErr w:type="spellStart"/>
            <w:r w:rsidRPr="00CA7E8A">
              <w:rPr>
                <w:rFonts w:cs="Calibri"/>
                <w:sz w:val="20"/>
                <w:szCs w:val="20"/>
              </w:rPr>
              <w:t>Based</w:t>
            </w:r>
            <w:proofErr w:type="spellEnd"/>
            <w:r w:rsidRPr="00CA7E8A">
              <w:rPr>
                <w:rFonts w:cs="Calibri"/>
                <w:sz w:val="20"/>
                <w:szCs w:val="20"/>
              </w:rPr>
              <w:t xml:space="preserve"> oraz </w:t>
            </w:r>
            <w:proofErr w:type="spellStart"/>
            <w:r w:rsidRPr="00CA7E8A">
              <w:rPr>
                <w:rFonts w:cs="Calibri"/>
                <w:sz w:val="20"/>
                <w:szCs w:val="20"/>
              </w:rPr>
              <w:t>Route</w:t>
            </w:r>
            <w:proofErr w:type="spellEnd"/>
            <w:r w:rsidRPr="00CA7E8A">
              <w:rPr>
                <w:rFonts w:cs="Calibri"/>
                <w:sz w:val="20"/>
                <w:szCs w:val="20"/>
              </w:rPr>
              <w:t xml:space="preserve"> </w:t>
            </w:r>
            <w:proofErr w:type="spellStart"/>
            <w:r w:rsidRPr="00CA7E8A">
              <w:rPr>
                <w:rFonts w:cs="Calibri"/>
                <w:sz w:val="20"/>
                <w:szCs w:val="20"/>
              </w:rPr>
              <w:t>Based</w:t>
            </w:r>
            <w:proofErr w:type="spellEnd"/>
            <w:r w:rsidRPr="00CA7E8A">
              <w:rPr>
                <w:rFonts w:cs="Calibri"/>
                <w:sz w:val="20"/>
                <w:szCs w:val="20"/>
              </w:rPr>
              <w:t xml:space="preserve">. </w:t>
            </w:r>
          </w:p>
        </w:tc>
        <w:tc>
          <w:tcPr>
            <w:tcW w:w="2545" w:type="dxa"/>
            <w:tcBorders>
              <w:top w:val="single" w:sz="4" w:space="0" w:color="auto"/>
              <w:left w:val="single" w:sz="4" w:space="0" w:color="auto"/>
              <w:bottom w:val="single" w:sz="4" w:space="0" w:color="auto"/>
              <w:right w:val="single" w:sz="4" w:space="0" w:color="auto"/>
            </w:tcBorders>
          </w:tcPr>
          <w:p w14:paraId="5F1B07AE" w14:textId="77777777" w:rsidR="000955C4" w:rsidRPr="00544F8B" w:rsidRDefault="000955C4" w:rsidP="000955C4">
            <w:pPr>
              <w:spacing w:line="276" w:lineRule="auto"/>
              <w:rPr>
                <w:rFonts w:cs="Calibri"/>
                <w:sz w:val="20"/>
                <w:szCs w:val="20"/>
              </w:rPr>
            </w:pPr>
          </w:p>
        </w:tc>
      </w:tr>
      <w:tr w:rsidR="000955C4" w:rsidRPr="00544F8B" w14:paraId="5D673419"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1D75E657" w14:textId="77777777" w:rsidR="000955C4" w:rsidRPr="00544F8B" w:rsidRDefault="000955C4" w:rsidP="000955C4">
            <w:pPr>
              <w:spacing w:line="276" w:lineRule="auto"/>
              <w:rPr>
                <w:rFonts w:cs="Calibri"/>
                <w:b/>
                <w:bCs/>
                <w:sz w:val="20"/>
                <w:szCs w:val="20"/>
              </w:rPr>
            </w:pPr>
            <w:r w:rsidRPr="00544F8B">
              <w:rPr>
                <w:rFonts w:cs="Calibri"/>
                <w:b/>
                <w:bCs/>
                <w:sz w:val="20"/>
                <w:szCs w:val="20"/>
              </w:rPr>
              <w:t>UWIERZYTELNIANIE</w:t>
            </w:r>
          </w:p>
        </w:tc>
        <w:tc>
          <w:tcPr>
            <w:tcW w:w="5245" w:type="dxa"/>
            <w:tcBorders>
              <w:top w:val="single" w:sz="4" w:space="0" w:color="auto"/>
              <w:left w:val="single" w:sz="4" w:space="0" w:color="auto"/>
              <w:bottom w:val="single" w:sz="4" w:space="0" w:color="auto"/>
              <w:right w:val="single" w:sz="4" w:space="0" w:color="auto"/>
            </w:tcBorders>
            <w:hideMark/>
          </w:tcPr>
          <w:p w14:paraId="2686EB2E"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Urządzenie ma umożliwiać uwierzytelnianie użytkowników co najmniej w oparciu o: </w:t>
            </w:r>
          </w:p>
          <w:p w14:paraId="4F56D93B" w14:textId="77777777" w:rsidR="00CA7E8A" w:rsidRDefault="000955C4">
            <w:pPr>
              <w:pStyle w:val="Akapitzlist"/>
              <w:numPr>
                <w:ilvl w:val="1"/>
                <w:numId w:val="70"/>
              </w:numPr>
              <w:spacing w:before="0" w:after="160" w:line="276" w:lineRule="auto"/>
              <w:rPr>
                <w:rFonts w:cs="Calibri"/>
                <w:sz w:val="20"/>
                <w:szCs w:val="20"/>
              </w:rPr>
            </w:pPr>
            <w:r w:rsidRPr="00CA7E8A">
              <w:rPr>
                <w:rFonts w:cs="Calibri"/>
                <w:sz w:val="20"/>
                <w:szCs w:val="20"/>
              </w:rPr>
              <w:t xml:space="preserve">lokalną bazę użytkowników (wewnętrzny LDAP), </w:t>
            </w:r>
          </w:p>
          <w:p w14:paraId="25907708" w14:textId="77777777" w:rsidR="00CA7E8A" w:rsidRDefault="000955C4">
            <w:pPr>
              <w:pStyle w:val="Akapitzlist"/>
              <w:numPr>
                <w:ilvl w:val="1"/>
                <w:numId w:val="70"/>
              </w:numPr>
              <w:spacing w:before="0" w:after="160" w:line="276" w:lineRule="auto"/>
              <w:rPr>
                <w:rFonts w:cs="Calibri"/>
                <w:sz w:val="20"/>
                <w:szCs w:val="20"/>
              </w:rPr>
            </w:pPr>
            <w:r w:rsidRPr="00CA7E8A">
              <w:rPr>
                <w:rFonts w:cs="Calibri"/>
                <w:sz w:val="20"/>
                <w:szCs w:val="20"/>
              </w:rPr>
              <w:t xml:space="preserve">zewnętrzną bazę użytkowników (zewnętrzny LDAP), </w:t>
            </w:r>
          </w:p>
          <w:p w14:paraId="12CE1EC4" w14:textId="77777777" w:rsidR="00CA7E8A" w:rsidRPr="00CA7E8A" w:rsidRDefault="000955C4">
            <w:pPr>
              <w:pStyle w:val="Akapitzlist"/>
              <w:numPr>
                <w:ilvl w:val="1"/>
                <w:numId w:val="70"/>
              </w:numPr>
              <w:spacing w:before="0" w:after="160" w:line="276" w:lineRule="auto"/>
              <w:rPr>
                <w:rFonts w:cs="Calibri"/>
                <w:sz w:val="20"/>
                <w:szCs w:val="20"/>
              </w:rPr>
            </w:pPr>
            <w:proofErr w:type="spellStart"/>
            <w:r w:rsidRPr="00CA7E8A">
              <w:rPr>
                <w:rFonts w:cs="Calibri"/>
                <w:sz w:val="20"/>
                <w:szCs w:val="20"/>
                <w:lang w:val="en-US"/>
              </w:rPr>
              <w:t>usługę</w:t>
            </w:r>
            <w:proofErr w:type="spellEnd"/>
            <w:r w:rsidRPr="00CA7E8A">
              <w:rPr>
                <w:rFonts w:cs="Calibri"/>
                <w:sz w:val="20"/>
                <w:szCs w:val="20"/>
                <w:lang w:val="en-US"/>
              </w:rPr>
              <w:t xml:space="preserve"> </w:t>
            </w:r>
            <w:proofErr w:type="spellStart"/>
            <w:r w:rsidRPr="00CA7E8A">
              <w:rPr>
                <w:rFonts w:cs="Calibri"/>
                <w:sz w:val="20"/>
                <w:szCs w:val="20"/>
                <w:lang w:val="en-US"/>
              </w:rPr>
              <w:t>katalogową</w:t>
            </w:r>
            <w:proofErr w:type="spellEnd"/>
            <w:r w:rsidRPr="00CA7E8A">
              <w:rPr>
                <w:rFonts w:cs="Calibri"/>
                <w:sz w:val="20"/>
                <w:szCs w:val="20"/>
                <w:lang w:val="en-US"/>
              </w:rPr>
              <w:t xml:space="preserve"> Microsoft Active Directory. </w:t>
            </w:r>
          </w:p>
          <w:p w14:paraId="631EBA40"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lastRenderedPageBreak/>
              <w:t xml:space="preserve">Urządzenie ma umożliwiać równoczesne użycie co najmniej 5 różnych baz LDAP. </w:t>
            </w:r>
          </w:p>
          <w:p w14:paraId="67FEDBC5"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Urządzenie ma umożliwiać uruchomienie specjalnego portalu (</w:t>
            </w:r>
            <w:proofErr w:type="spellStart"/>
            <w:r w:rsidRPr="00CA7E8A">
              <w:rPr>
                <w:rFonts w:cs="Calibri"/>
                <w:sz w:val="20"/>
                <w:szCs w:val="20"/>
              </w:rPr>
              <w:t>captive</w:t>
            </w:r>
            <w:proofErr w:type="spellEnd"/>
            <w:r w:rsidRPr="00CA7E8A">
              <w:rPr>
                <w:rFonts w:cs="Calibri"/>
                <w:sz w:val="20"/>
                <w:szCs w:val="20"/>
              </w:rPr>
              <w:t xml:space="preserve"> portal), który ma zezwalać na autoryzację użytkowników co najmniej w oparciu o protokoły: </w:t>
            </w:r>
          </w:p>
          <w:p w14:paraId="01660D8D" w14:textId="77777777" w:rsidR="00CA7E8A" w:rsidRDefault="000955C4">
            <w:pPr>
              <w:pStyle w:val="Akapitzlist"/>
              <w:numPr>
                <w:ilvl w:val="1"/>
                <w:numId w:val="70"/>
              </w:numPr>
              <w:spacing w:before="0" w:after="160" w:line="276" w:lineRule="auto"/>
              <w:rPr>
                <w:rFonts w:cs="Calibri"/>
                <w:sz w:val="20"/>
                <w:szCs w:val="20"/>
              </w:rPr>
            </w:pPr>
            <w:r w:rsidRPr="00CA7E8A">
              <w:rPr>
                <w:rFonts w:cs="Calibri"/>
                <w:sz w:val="20"/>
                <w:szCs w:val="20"/>
              </w:rPr>
              <w:t xml:space="preserve">SSL, </w:t>
            </w:r>
          </w:p>
          <w:p w14:paraId="3DE76730" w14:textId="77777777" w:rsidR="00CA7E8A" w:rsidRDefault="000955C4">
            <w:pPr>
              <w:pStyle w:val="Akapitzlist"/>
              <w:numPr>
                <w:ilvl w:val="1"/>
                <w:numId w:val="70"/>
              </w:numPr>
              <w:spacing w:before="0" w:after="160" w:line="276" w:lineRule="auto"/>
              <w:rPr>
                <w:rFonts w:cs="Calibri"/>
                <w:sz w:val="20"/>
                <w:szCs w:val="20"/>
              </w:rPr>
            </w:pPr>
            <w:r w:rsidRPr="00CA7E8A">
              <w:rPr>
                <w:rFonts w:cs="Calibri"/>
                <w:sz w:val="20"/>
                <w:szCs w:val="20"/>
              </w:rPr>
              <w:t xml:space="preserve">Radius, </w:t>
            </w:r>
          </w:p>
          <w:p w14:paraId="6E68C373" w14:textId="77777777" w:rsidR="00CA7E8A" w:rsidRDefault="000955C4">
            <w:pPr>
              <w:pStyle w:val="Akapitzlist"/>
              <w:numPr>
                <w:ilvl w:val="1"/>
                <w:numId w:val="70"/>
              </w:numPr>
              <w:spacing w:before="0" w:after="160" w:line="276" w:lineRule="auto"/>
              <w:rPr>
                <w:rFonts w:cs="Calibri"/>
                <w:sz w:val="20"/>
                <w:szCs w:val="20"/>
              </w:rPr>
            </w:pPr>
            <w:proofErr w:type="spellStart"/>
            <w:r w:rsidRPr="00CA7E8A">
              <w:rPr>
                <w:rFonts w:cs="Calibri"/>
                <w:sz w:val="20"/>
                <w:szCs w:val="20"/>
              </w:rPr>
              <w:t>Kerberos</w:t>
            </w:r>
            <w:proofErr w:type="spellEnd"/>
            <w:r w:rsidRPr="00CA7E8A">
              <w:rPr>
                <w:rFonts w:cs="Calibri"/>
                <w:sz w:val="20"/>
                <w:szCs w:val="20"/>
              </w:rPr>
              <w:t xml:space="preserve">. </w:t>
            </w:r>
          </w:p>
          <w:p w14:paraId="51CEA783"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Urządzenie ma umożliwiać transparentną autoryzację użytkowników w usłudze katalogowej Microsoft Active Directory w oparciu o co najmniej dwa mechanizmy. </w:t>
            </w:r>
          </w:p>
          <w:p w14:paraId="1BCE6F10"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Co najmniej jedna z metod transparentnej autoryzacji nie może wymagać instalacji dedykowanego agenta. </w:t>
            </w:r>
          </w:p>
          <w:p w14:paraId="30C77541"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Autoryzacja użytkowników z Microsoft Active Directory nie może wymagać modyfikacji schematu domeny.</w:t>
            </w:r>
          </w:p>
          <w:p w14:paraId="7EF72226"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Rozwiązanie musi mieć możliwość transparentnego uwierzytelniania użytkowników w ramach infrastruktury VDI (Virtual Desktop </w:t>
            </w:r>
            <w:proofErr w:type="spellStart"/>
            <w:r w:rsidRPr="00CA7E8A">
              <w:rPr>
                <w:rFonts w:cs="Calibri"/>
                <w:sz w:val="20"/>
                <w:szCs w:val="20"/>
              </w:rPr>
              <w:t>Infrastructure</w:t>
            </w:r>
            <w:proofErr w:type="spellEnd"/>
            <w:r w:rsidRPr="00CA7E8A">
              <w:rPr>
                <w:rFonts w:cs="Calibri"/>
                <w:sz w:val="20"/>
                <w:szCs w:val="20"/>
              </w:rPr>
              <w:t xml:space="preserve">) poprzez dedykowanego agenta. Metoda ta musi wspierać co najmniej technologie </w:t>
            </w:r>
            <w:proofErr w:type="spellStart"/>
            <w:r w:rsidRPr="00CA7E8A">
              <w:rPr>
                <w:rFonts w:cs="Calibri"/>
                <w:sz w:val="20"/>
                <w:szCs w:val="20"/>
              </w:rPr>
              <w:t>Citrix</w:t>
            </w:r>
            <w:proofErr w:type="spellEnd"/>
            <w:r w:rsidRPr="00CA7E8A">
              <w:rPr>
                <w:rFonts w:cs="Calibri"/>
                <w:sz w:val="20"/>
                <w:szCs w:val="20"/>
              </w:rPr>
              <w:t xml:space="preserve"> Virtual </w:t>
            </w:r>
            <w:proofErr w:type="spellStart"/>
            <w:r w:rsidRPr="00CA7E8A">
              <w:rPr>
                <w:rFonts w:cs="Calibri"/>
                <w:sz w:val="20"/>
                <w:szCs w:val="20"/>
              </w:rPr>
              <w:t>Apps</w:t>
            </w:r>
            <w:proofErr w:type="spellEnd"/>
            <w:r w:rsidRPr="00CA7E8A">
              <w:rPr>
                <w:rFonts w:cs="Calibri"/>
                <w:sz w:val="20"/>
                <w:szCs w:val="20"/>
              </w:rPr>
              <w:t xml:space="preserve"> i Microsoft Remote Desktop Services (RDS). </w:t>
            </w:r>
          </w:p>
          <w:p w14:paraId="3E7EEE50"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Urządzenie musi posiadać wbudowany moduł zapewniający podwójne uwierzytelnianie 2FA poprzez zastosowanie czasowych haseł jednorazowych (TOTP). </w:t>
            </w:r>
          </w:p>
          <w:p w14:paraId="6C144F2C"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Wbudowany moduł 2FA musi dawać możliwość wykorzystania haseł TOTP w ramach tuneli SSLVPN, </w:t>
            </w:r>
            <w:proofErr w:type="spellStart"/>
            <w:r w:rsidRPr="00CA7E8A">
              <w:rPr>
                <w:rFonts w:cs="Calibri"/>
                <w:sz w:val="20"/>
                <w:szCs w:val="20"/>
              </w:rPr>
              <w:t>IPSec</w:t>
            </w:r>
            <w:proofErr w:type="spellEnd"/>
            <w:r w:rsidRPr="00CA7E8A">
              <w:rPr>
                <w:rFonts w:cs="Calibri"/>
                <w:sz w:val="20"/>
                <w:szCs w:val="20"/>
              </w:rPr>
              <w:t xml:space="preserve">, jak również logowania do portalu uwierzytelniania, webowego interfejsu administracyjnego i SSH. </w:t>
            </w:r>
          </w:p>
          <w:p w14:paraId="496DC326" w14:textId="7DA989B1" w:rsidR="000955C4" w:rsidRP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Rozwiązanie musi zapewniać Zero-Trust Network Access (ZTNA), dając dostęp do zasobów na podstawie analizy polityk bezpieczeństwa w oparciu co najmniej o weryfikację wersji systemu operacyjnego, statusu zapory sieciowej czy zainstalowanego programu antywirusowego na stacji roboczej. </w:t>
            </w:r>
          </w:p>
        </w:tc>
        <w:tc>
          <w:tcPr>
            <w:tcW w:w="2545" w:type="dxa"/>
            <w:tcBorders>
              <w:top w:val="single" w:sz="4" w:space="0" w:color="auto"/>
              <w:left w:val="single" w:sz="4" w:space="0" w:color="auto"/>
              <w:bottom w:val="single" w:sz="4" w:space="0" w:color="auto"/>
              <w:right w:val="single" w:sz="4" w:space="0" w:color="auto"/>
            </w:tcBorders>
          </w:tcPr>
          <w:p w14:paraId="12E45A41" w14:textId="77777777" w:rsidR="000955C4" w:rsidRPr="00544F8B" w:rsidRDefault="000955C4" w:rsidP="000955C4">
            <w:pPr>
              <w:spacing w:line="276" w:lineRule="auto"/>
              <w:rPr>
                <w:rFonts w:cs="Calibri"/>
                <w:sz w:val="20"/>
                <w:szCs w:val="20"/>
              </w:rPr>
            </w:pPr>
          </w:p>
        </w:tc>
      </w:tr>
      <w:tr w:rsidR="000955C4" w:rsidRPr="00544F8B" w14:paraId="08E152A3"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5B467DAB" w14:textId="77777777" w:rsidR="000955C4" w:rsidRPr="00544F8B" w:rsidRDefault="000955C4" w:rsidP="000955C4">
            <w:pPr>
              <w:spacing w:line="276" w:lineRule="auto"/>
              <w:rPr>
                <w:rFonts w:cs="Calibri"/>
                <w:b/>
                <w:bCs/>
                <w:sz w:val="20"/>
                <w:szCs w:val="20"/>
              </w:rPr>
            </w:pPr>
            <w:r w:rsidRPr="00544F8B">
              <w:rPr>
                <w:rFonts w:cs="Calibri"/>
                <w:b/>
                <w:bCs/>
                <w:sz w:val="20"/>
                <w:szCs w:val="20"/>
              </w:rPr>
              <w:t>ADMINISTRACJA ŁĄCZAMI DO INTERNETU (ISP)</w:t>
            </w:r>
          </w:p>
        </w:tc>
        <w:tc>
          <w:tcPr>
            <w:tcW w:w="5245" w:type="dxa"/>
            <w:tcBorders>
              <w:top w:val="single" w:sz="4" w:space="0" w:color="auto"/>
              <w:left w:val="single" w:sz="4" w:space="0" w:color="auto"/>
              <w:bottom w:val="single" w:sz="4" w:space="0" w:color="auto"/>
              <w:right w:val="single" w:sz="4" w:space="0" w:color="auto"/>
            </w:tcBorders>
            <w:hideMark/>
          </w:tcPr>
          <w:p w14:paraId="4FF52B89"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 xml:space="preserve">Urządzenie ma umożliwiać wsparcie dla mechanizmów równoważenia obciążenia łączy do sieci Internet (tzw. </w:t>
            </w:r>
            <w:proofErr w:type="spellStart"/>
            <w:r w:rsidRPr="00F24FE5">
              <w:rPr>
                <w:rFonts w:cs="Calibri"/>
                <w:sz w:val="20"/>
                <w:szCs w:val="20"/>
              </w:rPr>
              <w:t>Load</w:t>
            </w:r>
            <w:proofErr w:type="spellEnd"/>
            <w:r w:rsidRPr="00F24FE5">
              <w:rPr>
                <w:rFonts w:cs="Calibri"/>
                <w:sz w:val="20"/>
                <w:szCs w:val="20"/>
              </w:rPr>
              <w:t xml:space="preserve"> </w:t>
            </w:r>
            <w:proofErr w:type="spellStart"/>
            <w:r w:rsidRPr="00F24FE5">
              <w:rPr>
                <w:rFonts w:cs="Calibri"/>
                <w:sz w:val="20"/>
                <w:szCs w:val="20"/>
              </w:rPr>
              <w:t>Balancing</w:t>
            </w:r>
            <w:proofErr w:type="spellEnd"/>
            <w:r w:rsidRPr="00F24FE5">
              <w:rPr>
                <w:rFonts w:cs="Calibri"/>
                <w:sz w:val="20"/>
                <w:szCs w:val="20"/>
              </w:rPr>
              <w:t xml:space="preserve">). </w:t>
            </w:r>
          </w:p>
          <w:p w14:paraId="3D3D8236"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Mechanizm równoważenia obciążenia łącza internetowego ma działać w oparciu o następujące dwa mechanizmy:</w:t>
            </w:r>
          </w:p>
          <w:p w14:paraId="26F11C4D" w14:textId="77777777" w:rsidR="00F24FE5" w:rsidRDefault="000955C4">
            <w:pPr>
              <w:pStyle w:val="Akapitzlist"/>
              <w:numPr>
                <w:ilvl w:val="1"/>
                <w:numId w:val="71"/>
              </w:numPr>
              <w:spacing w:before="0" w:after="160" w:line="276" w:lineRule="auto"/>
              <w:rPr>
                <w:rFonts w:cs="Calibri"/>
                <w:sz w:val="20"/>
                <w:szCs w:val="20"/>
              </w:rPr>
            </w:pPr>
            <w:r w:rsidRPr="00F24FE5">
              <w:rPr>
                <w:rFonts w:cs="Calibri"/>
                <w:sz w:val="20"/>
                <w:szCs w:val="20"/>
              </w:rPr>
              <w:t xml:space="preserve">równoważenie względem adresu źródłowego, </w:t>
            </w:r>
          </w:p>
          <w:p w14:paraId="4898FE5A" w14:textId="77777777" w:rsidR="00F24FE5" w:rsidRDefault="000955C4">
            <w:pPr>
              <w:pStyle w:val="Akapitzlist"/>
              <w:numPr>
                <w:ilvl w:val="1"/>
                <w:numId w:val="71"/>
              </w:numPr>
              <w:spacing w:before="0" w:after="160" w:line="276" w:lineRule="auto"/>
              <w:rPr>
                <w:rFonts w:cs="Calibri"/>
                <w:sz w:val="20"/>
                <w:szCs w:val="20"/>
              </w:rPr>
            </w:pPr>
            <w:r w:rsidRPr="00F24FE5">
              <w:rPr>
                <w:rFonts w:cs="Calibri"/>
                <w:sz w:val="20"/>
                <w:szCs w:val="20"/>
              </w:rPr>
              <w:t xml:space="preserve">równoważenie względem połączenia. </w:t>
            </w:r>
          </w:p>
          <w:p w14:paraId="4170E68C"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 xml:space="preserve">Mechanizm równoważenia obciążenia ma uwzględniać wagi przypisywane osobno dla każdego z łączy do Internetu. </w:t>
            </w:r>
          </w:p>
          <w:p w14:paraId="4F49500E"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lastRenderedPageBreak/>
              <w:t xml:space="preserve">Urządzenie ma umożliwiać przełączenie na łącze zapasowe w przypadku awarii łącza podstawowego (tzw. </w:t>
            </w:r>
            <w:proofErr w:type="spellStart"/>
            <w:r w:rsidRPr="00F24FE5">
              <w:rPr>
                <w:rFonts w:cs="Calibri"/>
                <w:sz w:val="20"/>
                <w:szCs w:val="20"/>
              </w:rPr>
              <w:t>Failover</w:t>
            </w:r>
            <w:proofErr w:type="spellEnd"/>
            <w:r w:rsidRPr="00F24FE5">
              <w:rPr>
                <w:rFonts w:cs="Calibri"/>
                <w:sz w:val="20"/>
                <w:szCs w:val="20"/>
              </w:rPr>
              <w:t>).</w:t>
            </w:r>
          </w:p>
          <w:p w14:paraId="2561AFE0"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 xml:space="preserve">Urządzenie ma wspierać mechanizm SD-WAN zapewniając automatyczną optymalizację i wybór najkorzystniejszego łącza. </w:t>
            </w:r>
          </w:p>
          <w:p w14:paraId="7E1E0BB5"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 xml:space="preserve">W zakresie SD-WAN urządzenie ma zapewniać obsługę mechanizmu SLA (monitorowanie opóźnienia, </w:t>
            </w:r>
            <w:proofErr w:type="spellStart"/>
            <w:r w:rsidRPr="00F24FE5">
              <w:rPr>
                <w:rFonts w:cs="Calibri"/>
                <w:sz w:val="20"/>
                <w:szCs w:val="20"/>
              </w:rPr>
              <w:t>jitter</w:t>
            </w:r>
            <w:proofErr w:type="spellEnd"/>
            <w:r w:rsidRPr="00F24FE5">
              <w:rPr>
                <w:rFonts w:cs="Calibri"/>
                <w:sz w:val="20"/>
                <w:szCs w:val="20"/>
              </w:rPr>
              <w:t xml:space="preserve">, wskaźnika utraty pakietów). </w:t>
            </w:r>
          </w:p>
          <w:p w14:paraId="1B6F70AB" w14:textId="5BAC5AA3" w:rsidR="000955C4" w:rsidRP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 xml:space="preserve">Monitorowanie dostępności łącza musi być możliwe w oparciu o ICMP oraz TCP. </w:t>
            </w:r>
          </w:p>
        </w:tc>
        <w:tc>
          <w:tcPr>
            <w:tcW w:w="2545" w:type="dxa"/>
            <w:tcBorders>
              <w:top w:val="single" w:sz="4" w:space="0" w:color="auto"/>
              <w:left w:val="single" w:sz="4" w:space="0" w:color="auto"/>
              <w:bottom w:val="single" w:sz="4" w:space="0" w:color="auto"/>
              <w:right w:val="single" w:sz="4" w:space="0" w:color="auto"/>
            </w:tcBorders>
          </w:tcPr>
          <w:p w14:paraId="1D4205B3" w14:textId="77777777" w:rsidR="000955C4" w:rsidRPr="00544F8B" w:rsidRDefault="000955C4" w:rsidP="000955C4">
            <w:pPr>
              <w:spacing w:line="276" w:lineRule="auto"/>
              <w:rPr>
                <w:rFonts w:cs="Calibri"/>
                <w:sz w:val="20"/>
                <w:szCs w:val="20"/>
              </w:rPr>
            </w:pPr>
          </w:p>
        </w:tc>
      </w:tr>
      <w:tr w:rsidR="000955C4" w:rsidRPr="00544F8B" w14:paraId="077E02F0"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472BE9F1" w14:textId="77777777" w:rsidR="000955C4" w:rsidRPr="00544F8B" w:rsidRDefault="000955C4" w:rsidP="000955C4">
            <w:pPr>
              <w:spacing w:line="276" w:lineRule="auto"/>
              <w:rPr>
                <w:rFonts w:cs="Calibri"/>
                <w:b/>
                <w:bCs/>
                <w:sz w:val="20"/>
                <w:szCs w:val="20"/>
              </w:rPr>
            </w:pPr>
            <w:r w:rsidRPr="00544F8B">
              <w:rPr>
                <w:rFonts w:cs="Calibri"/>
                <w:b/>
                <w:bCs/>
                <w:sz w:val="20"/>
                <w:szCs w:val="20"/>
              </w:rPr>
              <w:t>ROUTING (TRASOWANIE)</w:t>
            </w:r>
          </w:p>
        </w:tc>
        <w:tc>
          <w:tcPr>
            <w:tcW w:w="5245" w:type="dxa"/>
            <w:tcBorders>
              <w:top w:val="single" w:sz="4" w:space="0" w:color="auto"/>
              <w:left w:val="single" w:sz="4" w:space="0" w:color="auto"/>
              <w:bottom w:val="single" w:sz="4" w:space="0" w:color="auto"/>
              <w:right w:val="single" w:sz="4" w:space="0" w:color="auto"/>
            </w:tcBorders>
            <w:hideMark/>
          </w:tcPr>
          <w:p w14:paraId="06FA2F0A" w14:textId="77777777" w:rsidR="00F24FE5" w:rsidRDefault="000955C4">
            <w:pPr>
              <w:pStyle w:val="Akapitzlist"/>
              <w:numPr>
                <w:ilvl w:val="0"/>
                <w:numId w:val="72"/>
              </w:numPr>
              <w:spacing w:before="0" w:after="160" w:line="276" w:lineRule="auto"/>
              <w:rPr>
                <w:rFonts w:cs="Calibri"/>
                <w:sz w:val="20"/>
                <w:szCs w:val="20"/>
              </w:rPr>
            </w:pPr>
            <w:r w:rsidRPr="00F24FE5">
              <w:rPr>
                <w:rFonts w:cs="Calibri"/>
                <w:sz w:val="20"/>
                <w:szCs w:val="20"/>
              </w:rPr>
              <w:t xml:space="preserve">Urządzenie ma umożliwiać statyczne trasowanie pakietów. </w:t>
            </w:r>
          </w:p>
          <w:p w14:paraId="04F6EABE" w14:textId="77777777" w:rsidR="00F24FE5" w:rsidRDefault="000955C4">
            <w:pPr>
              <w:pStyle w:val="Akapitzlist"/>
              <w:numPr>
                <w:ilvl w:val="0"/>
                <w:numId w:val="72"/>
              </w:numPr>
              <w:spacing w:before="0" w:after="160" w:line="276" w:lineRule="auto"/>
              <w:rPr>
                <w:rFonts w:cs="Calibri"/>
                <w:sz w:val="20"/>
                <w:szCs w:val="20"/>
              </w:rPr>
            </w:pPr>
            <w:r w:rsidRPr="00F24FE5">
              <w:rPr>
                <w:rFonts w:cs="Calibri"/>
                <w:sz w:val="20"/>
                <w:szCs w:val="20"/>
              </w:rPr>
              <w:t xml:space="preserve">Urządzenie ma umożliwiać trasowanie połączeń IPv6 co najmniej w zakresie trasowania statycznego oraz mechanizmu przełączenia na łącze zapasowe w przypadku awarii łącza podstawowego. </w:t>
            </w:r>
          </w:p>
          <w:p w14:paraId="086D3C9E" w14:textId="77777777" w:rsidR="00F24FE5" w:rsidRDefault="000955C4">
            <w:pPr>
              <w:pStyle w:val="Akapitzlist"/>
              <w:numPr>
                <w:ilvl w:val="0"/>
                <w:numId w:val="72"/>
              </w:numPr>
              <w:spacing w:before="0" w:after="160" w:line="276" w:lineRule="auto"/>
              <w:rPr>
                <w:rFonts w:cs="Calibri"/>
                <w:sz w:val="20"/>
                <w:szCs w:val="20"/>
              </w:rPr>
            </w:pPr>
            <w:r w:rsidRPr="00F24FE5">
              <w:rPr>
                <w:rFonts w:cs="Calibri"/>
                <w:sz w:val="20"/>
                <w:szCs w:val="20"/>
              </w:rPr>
              <w:t xml:space="preserve">Urządzenie ma umożliwiać trasowanie pakietów z poziomu wybranej reguły firewall (tzw. Policy </w:t>
            </w:r>
            <w:proofErr w:type="spellStart"/>
            <w:r w:rsidRPr="00F24FE5">
              <w:rPr>
                <w:rFonts w:cs="Calibri"/>
                <w:sz w:val="20"/>
                <w:szCs w:val="20"/>
              </w:rPr>
              <w:t>Based</w:t>
            </w:r>
            <w:proofErr w:type="spellEnd"/>
            <w:r w:rsidRPr="00F24FE5">
              <w:rPr>
                <w:rFonts w:cs="Calibri"/>
                <w:sz w:val="20"/>
                <w:szCs w:val="20"/>
              </w:rPr>
              <w:t xml:space="preserve"> Routing). </w:t>
            </w:r>
          </w:p>
          <w:p w14:paraId="2F745FE0" w14:textId="77777777" w:rsidR="00F24FE5" w:rsidRDefault="000955C4">
            <w:pPr>
              <w:pStyle w:val="Akapitzlist"/>
              <w:numPr>
                <w:ilvl w:val="0"/>
                <w:numId w:val="72"/>
              </w:numPr>
              <w:spacing w:before="0" w:after="160" w:line="276" w:lineRule="auto"/>
              <w:rPr>
                <w:rFonts w:cs="Calibri"/>
                <w:sz w:val="20"/>
                <w:szCs w:val="20"/>
              </w:rPr>
            </w:pPr>
            <w:r w:rsidRPr="00F24FE5">
              <w:rPr>
                <w:rFonts w:cs="Calibri"/>
                <w:sz w:val="20"/>
                <w:szCs w:val="20"/>
              </w:rPr>
              <w:t xml:space="preserve">Urządzenie ma umożliwiać dynamiczne trasowanie pakietów w oparciu co najmniej o protokoły: RIPv2, OSPF oraz BGP. </w:t>
            </w:r>
          </w:p>
          <w:p w14:paraId="10F403B3" w14:textId="2435651A" w:rsidR="000955C4" w:rsidRPr="00F24FE5" w:rsidRDefault="000955C4">
            <w:pPr>
              <w:pStyle w:val="Akapitzlist"/>
              <w:numPr>
                <w:ilvl w:val="0"/>
                <w:numId w:val="72"/>
              </w:numPr>
              <w:spacing w:before="0" w:after="160" w:line="276" w:lineRule="auto"/>
              <w:rPr>
                <w:rFonts w:cs="Calibri"/>
                <w:sz w:val="20"/>
                <w:szCs w:val="20"/>
              </w:rPr>
            </w:pPr>
            <w:r w:rsidRPr="00F24FE5">
              <w:rPr>
                <w:rFonts w:cs="Calibri"/>
                <w:sz w:val="20"/>
                <w:szCs w:val="20"/>
              </w:rPr>
              <w:t xml:space="preserve">Rozwiązanie musi dawać możliwość wybrania </w:t>
            </w:r>
            <w:proofErr w:type="spellStart"/>
            <w:r w:rsidRPr="00F24FE5">
              <w:rPr>
                <w:rFonts w:cs="Calibri"/>
                <w:sz w:val="20"/>
                <w:szCs w:val="20"/>
              </w:rPr>
              <w:t>predefiniowalnego</w:t>
            </w:r>
            <w:proofErr w:type="spellEnd"/>
            <w:r w:rsidRPr="00F24FE5">
              <w:rPr>
                <w:rFonts w:cs="Calibri"/>
                <w:sz w:val="20"/>
                <w:szCs w:val="20"/>
              </w:rPr>
              <w:t xml:space="preserve"> obiektu typu </w:t>
            </w:r>
            <w:proofErr w:type="spellStart"/>
            <w:r w:rsidRPr="00F24FE5">
              <w:rPr>
                <w:rFonts w:cs="Calibri"/>
                <w:sz w:val="20"/>
                <w:szCs w:val="20"/>
              </w:rPr>
              <w:t>blackhole</w:t>
            </w:r>
            <w:proofErr w:type="spellEnd"/>
            <w:r w:rsidRPr="00F24FE5">
              <w:rPr>
                <w:rFonts w:cs="Calibri"/>
                <w:sz w:val="20"/>
                <w:szCs w:val="20"/>
              </w:rPr>
              <w:t xml:space="preserve">. </w:t>
            </w:r>
          </w:p>
        </w:tc>
        <w:tc>
          <w:tcPr>
            <w:tcW w:w="2545" w:type="dxa"/>
            <w:tcBorders>
              <w:top w:val="single" w:sz="4" w:space="0" w:color="auto"/>
              <w:left w:val="single" w:sz="4" w:space="0" w:color="auto"/>
              <w:bottom w:val="single" w:sz="4" w:space="0" w:color="auto"/>
              <w:right w:val="single" w:sz="4" w:space="0" w:color="auto"/>
            </w:tcBorders>
          </w:tcPr>
          <w:p w14:paraId="7C3E9243" w14:textId="77777777" w:rsidR="000955C4" w:rsidRPr="00544F8B" w:rsidRDefault="000955C4" w:rsidP="000955C4">
            <w:pPr>
              <w:spacing w:line="276" w:lineRule="auto"/>
              <w:rPr>
                <w:rFonts w:cs="Calibri"/>
                <w:sz w:val="20"/>
                <w:szCs w:val="20"/>
              </w:rPr>
            </w:pPr>
          </w:p>
        </w:tc>
      </w:tr>
      <w:tr w:rsidR="000955C4" w:rsidRPr="00544F8B" w14:paraId="5B716530"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08436890" w14:textId="77777777" w:rsidR="000955C4" w:rsidRPr="00544F8B" w:rsidRDefault="000955C4" w:rsidP="000955C4">
            <w:pPr>
              <w:spacing w:line="276" w:lineRule="auto"/>
              <w:rPr>
                <w:rFonts w:cs="Calibri"/>
                <w:b/>
                <w:bCs/>
                <w:sz w:val="20"/>
                <w:szCs w:val="20"/>
              </w:rPr>
            </w:pPr>
            <w:r w:rsidRPr="00544F8B">
              <w:rPr>
                <w:rFonts w:cs="Calibri"/>
                <w:b/>
                <w:bCs/>
                <w:sz w:val="20"/>
                <w:szCs w:val="20"/>
              </w:rPr>
              <w:t>ADMINISTRACJA URZĄDZENIEM</w:t>
            </w:r>
          </w:p>
        </w:tc>
        <w:tc>
          <w:tcPr>
            <w:tcW w:w="5245" w:type="dxa"/>
            <w:tcBorders>
              <w:top w:val="single" w:sz="4" w:space="0" w:color="auto"/>
              <w:left w:val="single" w:sz="4" w:space="0" w:color="auto"/>
              <w:bottom w:val="single" w:sz="4" w:space="0" w:color="auto"/>
              <w:right w:val="single" w:sz="4" w:space="0" w:color="auto"/>
            </w:tcBorders>
            <w:hideMark/>
          </w:tcPr>
          <w:p w14:paraId="2109D999"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Konfiguracja urządzenia ma być możliwa z wykorzystaniem polskiego interfejsu graficznego. </w:t>
            </w:r>
          </w:p>
          <w:p w14:paraId="0127C1DC"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Interfejs konfiguracyjny ma być dostępny poprzez przeglądarkę internetową, a komunikacja ma być możliwa zarówno poprzez niezaszyfrowany protokół HTTP, jak zaszyfrowany protokół HTTPS. </w:t>
            </w:r>
          </w:p>
          <w:p w14:paraId="6FEDEE66"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Administrator ma mieć możliwość wskazania do komunikacji innego portu niż 443 TCP. </w:t>
            </w:r>
          </w:p>
          <w:p w14:paraId="696BA5E3"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zarządzanie przez dowolną liczbę administratorów z różnymi (także nakładającymi się) uprawnieniami. </w:t>
            </w:r>
          </w:p>
          <w:p w14:paraId="229307B9"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musi oferować możliwość wykorzystania wbudowanych profili administracyjnych określających dostęp do poszczególnych modułów systemu na prawach: brak dostępu, dostęp tylko do odczytu lub pełen odczyt i zapis. </w:t>
            </w:r>
          </w:p>
          <w:p w14:paraId="2BECE306"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zarządzenia z poziomu konsoli (SSH). </w:t>
            </w:r>
          </w:p>
          <w:p w14:paraId="19D34842"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zarządzanie poprzez dedykowaną platformę centralnego zarządzania. </w:t>
            </w:r>
          </w:p>
          <w:p w14:paraId="0C110BB7"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lastRenderedPageBreak/>
              <w:t xml:space="preserve">Interfejs konfiguracyjny platformy centralnego zarządzania ma być dostępny poprzez przeglądarkę internetową, a komunikacja ma być zabezpieczona za pomocą protokołu HTTPS. </w:t>
            </w:r>
          </w:p>
          <w:p w14:paraId="2087E5B3"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Wbudowany webowy, graficzny interfejs administracyjny urządzenia musi oferować narzędzia diagnostyczne, co najmniej ping, </w:t>
            </w:r>
            <w:proofErr w:type="spellStart"/>
            <w:r w:rsidRPr="00CB2DED">
              <w:rPr>
                <w:rFonts w:cs="Calibri"/>
                <w:sz w:val="20"/>
                <w:szCs w:val="20"/>
              </w:rPr>
              <w:t>traceroute</w:t>
            </w:r>
            <w:proofErr w:type="spellEnd"/>
            <w:r w:rsidRPr="00CB2DED">
              <w:rPr>
                <w:rFonts w:cs="Calibri"/>
                <w:sz w:val="20"/>
                <w:szCs w:val="20"/>
              </w:rPr>
              <w:t xml:space="preserve">, </w:t>
            </w:r>
            <w:proofErr w:type="spellStart"/>
            <w:r w:rsidRPr="00CB2DED">
              <w:rPr>
                <w:rFonts w:cs="Calibri"/>
                <w:sz w:val="20"/>
                <w:szCs w:val="20"/>
              </w:rPr>
              <w:t>nslookup</w:t>
            </w:r>
            <w:proofErr w:type="spellEnd"/>
            <w:r w:rsidRPr="00CB2DED">
              <w:rPr>
                <w:rFonts w:cs="Calibri"/>
                <w:sz w:val="20"/>
                <w:szCs w:val="20"/>
              </w:rPr>
              <w:t xml:space="preserve">. </w:t>
            </w:r>
          </w:p>
          <w:p w14:paraId="232F9E8C"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Wbudowany webowy, graficzny interfejs administracyjny musi oferować narzędzia do przechwytywania pakietów, wyświetlania otwartych połączeń sieciowych. </w:t>
            </w:r>
          </w:p>
          <w:p w14:paraId="52388B24"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Wbudowany webowy, graficzny interfejs administracyjny musi oferować możliwość zdefiniowania polityki haseł stosowanych w całym systemie w zakresie minimalnej ilości znaków czy złożoności hasła. </w:t>
            </w:r>
          </w:p>
          <w:p w14:paraId="309ABF91"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Wbudowany webowy, graficzny interfejs administracyjny musi oferować możliwość generowania skryptów z czynności wykonywanych przez administratora </w:t>
            </w:r>
            <w:proofErr w:type="gramStart"/>
            <w:r w:rsidRPr="00CB2DED">
              <w:rPr>
                <w:rFonts w:cs="Calibri"/>
                <w:sz w:val="20"/>
                <w:szCs w:val="20"/>
              </w:rPr>
              <w:t xml:space="preserve">( </w:t>
            </w:r>
            <w:proofErr w:type="spellStart"/>
            <w:r w:rsidRPr="00CB2DED">
              <w:rPr>
                <w:rFonts w:cs="Calibri"/>
                <w:sz w:val="20"/>
                <w:szCs w:val="20"/>
              </w:rPr>
              <w:t>script</w:t>
            </w:r>
            <w:proofErr w:type="spellEnd"/>
            <w:proofErr w:type="gramEnd"/>
            <w:r w:rsidRPr="00CB2DED">
              <w:rPr>
                <w:rFonts w:cs="Calibri"/>
                <w:sz w:val="20"/>
                <w:szCs w:val="20"/>
              </w:rPr>
              <w:t xml:space="preserve"> </w:t>
            </w:r>
            <w:proofErr w:type="spellStart"/>
            <w:proofErr w:type="gramStart"/>
            <w:r w:rsidRPr="00CB2DED">
              <w:rPr>
                <w:rFonts w:cs="Calibri"/>
                <w:sz w:val="20"/>
                <w:szCs w:val="20"/>
              </w:rPr>
              <w:t>recording</w:t>
            </w:r>
            <w:proofErr w:type="spellEnd"/>
            <w:r w:rsidRPr="00CB2DED">
              <w:rPr>
                <w:rFonts w:cs="Calibri"/>
                <w:sz w:val="20"/>
                <w:szCs w:val="20"/>
              </w:rPr>
              <w:t xml:space="preserve"> )</w:t>
            </w:r>
            <w:proofErr w:type="gramEnd"/>
            <w:r w:rsidRPr="00CB2DED">
              <w:rPr>
                <w:rFonts w:cs="Calibri"/>
                <w:sz w:val="20"/>
                <w:szCs w:val="20"/>
              </w:rPr>
              <w:t xml:space="preserve">. </w:t>
            </w:r>
          </w:p>
          <w:p w14:paraId="077C043B"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System musi oferować możliwość zdefiniowania własnych obiektów sieciowych, obiektów URL, certyfikatów, usług internetowych (web services). </w:t>
            </w:r>
          </w:p>
          <w:p w14:paraId="07082384"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Urządzenie musi oferować portal uwierzytelniania (</w:t>
            </w:r>
            <w:proofErr w:type="spellStart"/>
            <w:r w:rsidRPr="00CB2DED">
              <w:rPr>
                <w:rFonts w:cs="Calibri"/>
                <w:sz w:val="20"/>
                <w:szCs w:val="20"/>
              </w:rPr>
              <w:t>captive</w:t>
            </w:r>
            <w:proofErr w:type="spellEnd"/>
            <w:r w:rsidRPr="00CB2DED">
              <w:rPr>
                <w:rFonts w:cs="Calibri"/>
                <w:sz w:val="20"/>
                <w:szCs w:val="20"/>
              </w:rPr>
              <w:t xml:space="preserve"> portal) dla użytkowników. </w:t>
            </w:r>
          </w:p>
          <w:p w14:paraId="3CA3D6A0"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Urządzenie ma umożliwiać eksportowanie logów na zewnętrzny serwer (</w:t>
            </w:r>
            <w:proofErr w:type="spellStart"/>
            <w:r w:rsidRPr="00CB2DED">
              <w:rPr>
                <w:rFonts w:cs="Calibri"/>
                <w:sz w:val="20"/>
                <w:szCs w:val="20"/>
              </w:rPr>
              <w:t>syslog</w:t>
            </w:r>
            <w:proofErr w:type="spellEnd"/>
            <w:r w:rsidRPr="00CB2DED">
              <w:rPr>
                <w:rFonts w:cs="Calibri"/>
                <w:sz w:val="20"/>
                <w:szCs w:val="20"/>
              </w:rPr>
              <w:t xml:space="preserve">) z wykorzystaniem transmisji nieszyfrowanej jak i szyfrowanej (TLS). </w:t>
            </w:r>
          </w:p>
          <w:p w14:paraId="3DBDB70E"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eksportowanie logów za pomocą protokołu IPFIX. </w:t>
            </w:r>
          </w:p>
          <w:p w14:paraId="37BAF31C"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eksportowanie backupu konfiguracji (kopia zapasowa) co najmniej w zakresie: manualnego eksportu do pliku w dowolnym momencie czasu, automatycznego eksportu do serwerów producenta lub na dedykowany serwer zarządzany przez administratora, z możliwością wyboru częstotliwości co najmniej: </w:t>
            </w:r>
          </w:p>
          <w:p w14:paraId="66195283" w14:textId="77777777" w:rsidR="00CB2DED" w:rsidRDefault="000955C4">
            <w:pPr>
              <w:pStyle w:val="Akapitzlist"/>
              <w:numPr>
                <w:ilvl w:val="1"/>
                <w:numId w:val="73"/>
              </w:numPr>
              <w:spacing w:before="0" w:after="160" w:line="276" w:lineRule="auto"/>
              <w:rPr>
                <w:rFonts w:cs="Calibri"/>
                <w:sz w:val="20"/>
                <w:szCs w:val="20"/>
              </w:rPr>
            </w:pPr>
            <w:r w:rsidRPr="00CB2DED">
              <w:rPr>
                <w:rFonts w:cs="Calibri"/>
                <w:sz w:val="20"/>
                <w:szCs w:val="20"/>
              </w:rPr>
              <w:t xml:space="preserve">raz dziennie, </w:t>
            </w:r>
          </w:p>
          <w:p w14:paraId="06FDD5B9" w14:textId="77777777" w:rsidR="00CB2DED" w:rsidRDefault="000955C4">
            <w:pPr>
              <w:pStyle w:val="Akapitzlist"/>
              <w:numPr>
                <w:ilvl w:val="1"/>
                <w:numId w:val="73"/>
              </w:numPr>
              <w:spacing w:before="0" w:after="160" w:line="276" w:lineRule="auto"/>
              <w:rPr>
                <w:rFonts w:cs="Calibri"/>
                <w:sz w:val="20"/>
                <w:szCs w:val="20"/>
              </w:rPr>
            </w:pPr>
            <w:r w:rsidRPr="00CB2DED">
              <w:rPr>
                <w:rFonts w:cs="Calibri"/>
                <w:sz w:val="20"/>
                <w:szCs w:val="20"/>
              </w:rPr>
              <w:t xml:space="preserve">raz w tygodniu, </w:t>
            </w:r>
          </w:p>
          <w:p w14:paraId="24ABB4F9" w14:textId="77777777" w:rsidR="00CB2DED" w:rsidRDefault="000955C4">
            <w:pPr>
              <w:pStyle w:val="Akapitzlist"/>
              <w:numPr>
                <w:ilvl w:val="1"/>
                <w:numId w:val="73"/>
              </w:numPr>
              <w:spacing w:before="0" w:after="160" w:line="276" w:lineRule="auto"/>
              <w:rPr>
                <w:rFonts w:cs="Calibri"/>
                <w:sz w:val="20"/>
                <w:szCs w:val="20"/>
              </w:rPr>
            </w:pPr>
            <w:r w:rsidRPr="00CB2DED">
              <w:rPr>
                <w:rFonts w:cs="Calibri"/>
                <w:sz w:val="20"/>
                <w:szCs w:val="20"/>
              </w:rPr>
              <w:t xml:space="preserve">raz w miesiącu </w:t>
            </w:r>
          </w:p>
          <w:p w14:paraId="183B3CEC"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odtworzenie backupu konfiguracji pochodzących bezpośrednio z serwerów producenta lub z dedykowanego serwera zarządzanego przez administratora. </w:t>
            </w:r>
          </w:p>
          <w:p w14:paraId="3D7884D9"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w:t>
            </w:r>
            <w:proofErr w:type="spellStart"/>
            <w:r w:rsidRPr="00CB2DED">
              <w:rPr>
                <w:rFonts w:cs="Calibri"/>
                <w:sz w:val="20"/>
                <w:szCs w:val="20"/>
              </w:rPr>
              <w:t>anonimizację</w:t>
            </w:r>
            <w:proofErr w:type="spellEnd"/>
            <w:r w:rsidRPr="00CB2DED">
              <w:rPr>
                <w:rFonts w:cs="Calibri"/>
                <w:sz w:val="20"/>
                <w:szCs w:val="20"/>
              </w:rPr>
              <w:t xml:space="preserve"> logów co najmniej w zakresie adresu źródłowego oraz nazwy użytkownika. </w:t>
            </w:r>
          </w:p>
          <w:p w14:paraId="018E9BC4" w14:textId="43FC348B" w:rsidR="000955C4" w:rsidRP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lastRenderedPageBreak/>
              <w:t xml:space="preserve">Rozwiązanie musi dawać możliwość ręcznej aktualizacji baz zabezpieczeń poprzez wskazanie pliku aktualizacji w trybie offline z poziomu interfejsu graficznego. </w:t>
            </w:r>
          </w:p>
        </w:tc>
        <w:tc>
          <w:tcPr>
            <w:tcW w:w="2545" w:type="dxa"/>
            <w:tcBorders>
              <w:top w:val="single" w:sz="4" w:space="0" w:color="auto"/>
              <w:left w:val="single" w:sz="4" w:space="0" w:color="auto"/>
              <w:bottom w:val="single" w:sz="4" w:space="0" w:color="auto"/>
              <w:right w:val="single" w:sz="4" w:space="0" w:color="auto"/>
            </w:tcBorders>
          </w:tcPr>
          <w:p w14:paraId="56FA4D39" w14:textId="77777777" w:rsidR="000955C4" w:rsidRPr="00544F8B" w:rsidRDefault="000955C4" w:rsidP="000955C4">
            <w:pPr>
              <w:spacing w:line="276" w:lineRule="auto"/>
              <w:rPr>
                <w:rFonts w:cs="Calibri"/>
                <w:sz w:val="20"/>
                <w:szCs w:val="20"/>
              </w:rPr>
            </w:pPr>
          </w:p>
        </w:tc>
      </w:tr>
      <w:tr w:rsidR="000955C4" w:rsidRPr="00544F8B" w14:paraId="28D2E8AB"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2843D3CE" w14:textId="77777777" w:rsidR="000955C4" w:rsidRPr="00544F8B" w:rsidRDefault="000955C4" w:rsidP="000955C4">
            <w:pPr>
              <w:spacing w:line="276" w:lineRule="auto"/>
              <w:rPr>
                <w:rFonts w:cs="Calibri"/>
                <w:b/>
                <w:bCs/>
                <w:sz w:val="20"/>
                <w:szCs w:val="20"/>
              </w:rPr>
            </w:pPr>
            <w:r w:rsidRPr="00544F8B">
              <w:rPr>
                <w:rFonts w:cs="Calibri"/>
                <w:b/>
                <w:bCs/>
                <w:sz w:val="20"/>
                <w:szCs w:val="20"/>
              </w:rPr>
              <w:lastRenderedPageBreak/>
              <w:t>RAPORTOWANIE</w:t>
            </w:r>
          </w:p>
        </w:tc>
        <w:tc>
          <w:tcPr>
            <w:tcW w:w="5245" w:type="dxa"/>
            <w:tcBorders>
              <w:top w:val="single" w:sz="4" w:space="0" w:color="auto"/>
              <w:left w:val="single" w:sz="4" w:space="0" w:color="auto"/>
              <w:bottom w:val="single" w:sz="4" w:space="0" w:color="auto"/>
              <w:right w:val="single" w:sz="4" w:space="0" w:color="auto"/>
            </w:tcBorders>
            <w:hideMark/>
          </w:tcPr>
          <w:p w14:paraId="03542704"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Urządzenie ma posiadać wbudowany w interfejs administracyjny system raportowania i przeglądania logów zebranych na urządzeniu. </w:t>
            </w:r>
          </w:p>
          <w:p w14:paraId="1F5D784C"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System raportowania i przeglądania logów wbudowany w system nie może wymagać dodatkowej licencji do swojego działania. </w:t>
            </w:r>
          </w:p>
          <w:p w14:paraId="63D6C0BB"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System raportowania ma umożliwiać wygenerowanie co najmniej 25 różnych raportów. </w:t>
            </w:r>
          </w:p>
          <w:p w14:paraId="75BE2AFA"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System raportowania ma umożliwiać edycję konfiguracji bezpośrednio z poziomu raportu. </w:t>
            </w:r>
          </w:p>
          <w:p w14:paraId="24D460EE"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System raportowania ma umożliwiać eksport wyników raportu do formatu CSV. </w:t>
            </w:r>
          </w:p>
          <w:p w14:paraId="7E39BE78"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Urządzenie musi posiadać możliwość rozbudowy o dedykowany system zbierania logów i tworzenia raportów w postaci wirtualnej maszyny pochodzący od tego samego producenta.</w:t>
            </w:r>
          </w:p>
          <w:p w14:paraId="3235FB16"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Urządzenie ma umożliwiać monitorowanie swojego stanu w wykorzystanie protokołu SNMP w wersji 1, 2 i 3. </w:t>
            </w:r>
          </w:p>
          <w:p w14:paraId="5720F1BE" w14:textId="30FB4294" w:rsidR="000955C4" w:rsidRP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Urządzenie ma umożliwiać monitorowanie ruchu sieciowego bezpośrednio w konsoli GUI, a także z poziomu konsoli (SSH). </w:t>
            </w:r>
          </w:p>
        </w:tc>
        <w:tc>
          <w:tcPr>
            <w:tcW w:w="2545" w:type="dxa"/>
            <w:tcBorders>
              <w:top w:val="single" w:sz="4" w:space="0" w:color="auto"/>
              <w:left w:val="single" w:sz="4" w:space="0" w:color="auto"/>
              <w:bottom w:val="single" w:sz="4" w:space="0" w:color="auto"/>
              <w:right w:val="single" w:sz="4" w:space="0" w:color="auto"/>
            </w:tcBorders>
          </w:tcPr>
          <w:p w14:paraId="25E6F85E" w14:textId="77777777" w:rsidR="000955C4" w:rsidRPr="00544F8B" w:rsidRDefault="000955C4" w:rsidP="000955C4">
            <w:pPr>
              <w:spacing w:line="276" w:lineRule="auto"/>
              <w:rPr>
                <w:rFonts w:cs="Calibri"/>
                <w:sz w:val="20"/>
                <w:szCs w:val="20"/>
              </w:rPr>
            </w:pPr>
          </w:p>
        </w:tc>
      </w:tr>
      <w:tr w:rsidR="000955C4" w:rsidRPr="00544F8B" w14:paraId="0E592E0E"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3E34BCA4" w14:textId="77777777" w:rsidR="000955C4" w:rsidRPr="00544F8B" w:rsidRDefault="000955C4" w:rsidP="000955C4">
            <w:pPr>
              <w:spacing w:line="276" w:lineRule="auto"/>
              <w:rPr>
                <w:rFonts w:cs="Calibri"/>
                <w:b/>
                <w:bCs/>
                <w:sz w:val="20"/>
                <w:szCs w:val="20"/>
              </w:rPr>
            </w:pPr>
            <w:r w:rsidRPr="00544F8B">
              <w:rPr>
                <w:rFonts w:cs="Calibri"/>
                <w:b/>
                <w:bCs/>
                <w:sz w:val="20"/>
                <w:szCs w:val="20"/>
              </w:rPr>
              <w:t>POZOSTAŁE USŁUGI I FUNKCJE</w:t>
            </w:r>
          </w:p>
        </w:tc>
        <w:tc>
          <w:tcPr>
            <w:tcW w:w="5245" w:type="dxa"/>
            <w:tcBorders>
              <w:top w:val="single" w:sz="4" w:space="0" w:color="auto"/>
              <w:left w:val="single" w:sz="4" w:space="0" w:color="auto"/>
              <w:bottom w:val="single" w:sz="4" w:space="0" w:color="auto"/>
              <w:right w:val="single" w:sz="4" w:space="0" w:color="auto"/>
            </w:tcBorders>
            <w:hideMark/>
          </w:tcPr>
          <w:p w14:paraId="6AB9A890"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umożliwiać stworzenie interfejsu zagregowanego w oparciu o protokół LACP. </w:t>
            </w:r>
          </w:p>
          <w:p w14:paraId="5CAA68F2"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posiadać wbudowany serwer DHCP z możliwością dynamicznego przypisywania adresów jak i statycznego przypisywania adresu IP do adresu MAC karty sieciowej. </w:t>
            </w:r>
          </w:p>
          <w:p w14:paraId="3AEE2616"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pozwalać na przesyłanie zapytań DHCP do zewnętrznego serwera DHCP (tzw. DHCP </w:t>
            </w:r>
            <w:proofErr w:type="spellStart"/>
            <w:r w:rsidRPr="00281C3D">
              <w:rPr>
                <w:rFonts w:cs="Calibri"/>
                <w:sz w:val="20"/>
                <w:szCs w:val="20"/>
              </w:rPr>
              <w:t>Relay</w:t>
            </w:r>
            <w:proofErr w:type="spellEnd"/>
            <w:r w:rsidRPr="00281C3D">
              <w:rPr>
                <w:rFonts w:cs="Calibri"/>
                <w:sz w:val="20"/>
                <w:szCs w:val="20"/>
              </w:rPr>
              <w:t xml:space="preserve">). </w:t>
            </w:r>
          </w:p>
          <w:p w14:paraId="2D4BBA20"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Konfiguracja serwera DHCP ma być niezależna dla IPv4 i IPv6. </w:t>
            </w:r>
          </w:p>
          <w:p w14:paraId="23CC37EB"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umożliwiać stworzenia różnych konfiguracji DHCP dla różnych podsieci skonfigurowanych zarówno na interfejsach fizycznych jak i wirtualnych (VLAN) w zakresie określenia bramy, serwerów DNS, nazwy domeny). </w:t>
            </w:r>
          </w:p>
          <w:p w14:paraId="31C29970"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posiadać usługę DNS Proxy. </w:t>
            </w:r>
          </w:p>
          <w:p w14:paraId="1B60A441"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posiadać wsparcie dla </w:t>
            </w:r>
            <w:proofErr w:type="spellStart"/>
            <w:r w:rsidRPr="00281C3D">
              <w:rPr>
                <w:rFonts w:cs="Calibri"/>
                <w:sz w:val="20"/>
                <w:szCs w:val="20"/>
              </w:rPr>
              <w:t>Spanning-tree</w:t>
            </w:r>
            <w:proofErr w:type="spellEnd"/>
            <w:r w:rsidRPr="00281C3D">
              <w:rPr>
                <w:rFonts w:cs="Calibri"/>
                <w:sz w:val="20"/>
                <w:szCs w:val="20"/>
              </w:rPr>
              <w:t xml:space="preserve"> </w:t>
            </w:r>
            <w:proofErr w:type="spellStart"/>
            <w:r w:rsidRPr="00281C3D">
              <w:rPr>
                <w:rFonts w:cs="Calibri"/>
                <w:sz w:val="20"/>
                <w:szCs w:val="20"/>
              </w:rPr>
              <w:t>protocol</w:t>
            </w:r>
            <w:proofErr w:type="spellEnd"/>
            <w:r w:rsidRPr="00281C3D">
              <w:rPr>
                <w:rFonts w:cs="Calibri"/>
                <w:sz w:val="20"/>
                <w:szCs w:val="20"/>
              </w:rPr>
              <w:t xml:space="preserve"> (RSTP/MSTP). </w:t>
            </w:r>
          </w:p>
          <w:p w14:paraId="42730A37"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musi oferować wsparcie dla IEEE 802.1Q VLAN. </w:t>
            </w:r>
          </w:p>
          <w:p w14:paraId="20ADF044"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musi mieć zaimplementowane Open API. </w:t>
            </w:r>
          </w:p>
          <w:p w14:paraId="1935AB4D" w14:textId="2AE7FBA7" w:rsidR="000955C4" w:rsidRP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lastRenderedPageBreak/>
              <w:t>Urządzenie ma posiadać dwie niezależne partycje np. w celu zapewnienia działania na wypadek awarii podczas aktualizacji oprogramowania układowego (</w:t>
            </w:r>
            <w:proofErr w:type="spellStart"/>
            <w:r w:rsidRPr="00281C3D">
              <w:rPr>
                <w:rFonts w:cs="Calibri"/>
                <w:sz w:val="20"/>
                <w:szCs w:val="20"/>
              </w:rPr>
              <w:t>firmware</w:t>
            </w:r>
            <w:proofErr w:type="spellEnd"/>
            <w:r w:rsidRPr="00281C3D">
              <w:rPr>
                <w:rFonts w:cs="Calibri"/>
                <w:sz w:val="20"/>
                <w:szCs w:val="20"/>
              </w:rPr>
              <w:t xml:space="preserve">). W tym celu ma być możliwe zsynchronizowanie aktywnej partycji z zapasową przed aktualizacją </w:t>
            </w:r>
            <w:proofErr w:type="spellStart"/>
            <w:r w:rsidRPr="00281C3D">
              <w:rPr>
                <w:rFonts w:cs="Calibri"/>
                <w:sz w:val="20"/>
                <w:szCs w:val="20"/>
              </w:rPr>
              <w:t>firmware</w:t>
            </w:r>
            <w:proofErr w:type="spellEnd"/>
            <w:r w:rsidRPr="00281C3D">
              <w:rPr>
                <w:rFonts w:cs="Calibri"/>
                <w:sz w:val="20"/>
                <w:szCs w:val="20"/>
              </w:rPr>
              <w:t xml:space="preserve"> lub w dowolnym innym momencie. </w:t>
            </w:r>
          </w:p>
        </w:tc>
        <w:tc>
          <w:tcPr>
            <w:tcW w:w="2545" w:type="dxa"/>
            <w:tcBorders>
              <w:top w:val="single" w:sz="4" w:space="0" w:color="auto"/>
              <w:left w:val="single" w:sz="4" w:space="0" w:color="auto"/>
              <w:bottom w:val="single" w:sz="4" w:space="0" w:color="auto"/>
              <w:right w:val="single" w:sz="4" w:space="0" w:color="auto"/>
            </w:tcBorders>
          </w:tcPr>
          <w:p w14:paraId="3AF97062" w14:textId="77777777" w:rsidR="000955C4" w:rsidRPr="00544F8B" w:rsidRDefault="000955C4" w:rsidP="000955C4">
            <w:pPr>
              <w:spacing w:line="276" w:lineRule="auto"/>
              <w:rPr>
                <w:rFonts w:cs="Calibri"/>
                <w:sz w:val="20"/>
                <w:szCs w:val="20"/>
              </w:rPr>
            </w:pPr>
          </w:p>
        </w:tc>
      </w:tr>
      <w:tr w:rsidR="000955C4" w:rsidRPr="00544F8B" w14:paraId="60986844"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0E488962" w14:textId="77777777" w:rsidR="000955C4" w:rsidRPr="00544F8B" w:rsidRDefault="000955C4" w:rsidP="000955C4">
            <w:pPr>
              <w:spacing w:line="276" w:lineRule="auto"/>
              <w:rPr>
                <w:rFonts w:cs="Calibri"/>
                <w:b/>
                <w:bCs/>
                <w:sz w:val="20"/>
                <w:szCs w:val="20"/>
              </w:rPr>
            </w:pPr>
            <w:r w:rsidRPr="00544F8B">
              <w:rPr>
                <w:rFonts w:cs="Calibri"/>
                <w:b/>
                <w:bCs/>
                <w:sz w:val="20"/>
                <w:szCs w:val="20"/>
              </w:rPr>
              <w:t>GWARANCJA I SERWIS</w:t>
            </w:r>
          </w:p>
        </w:tc>
        <w:tc>
          <w:tcPr>
            <w:tcW w:w="5245" w:type="dxa"/>
            <w:tcBorders>
              <w:top w:val="single" w:sz="4" w:space="0" w:color="auto"/>
              <w:left w:val="single" w:sz="4" w:space="0" w:color="auto"/>
              <w:bottom w:val="single" w:sz="4" w:space="0" w:color="auto"/>
              <w:right w:val="single" w:sz="4" w:space="0" w:color="auto"/>
            </w:tcBorders>
          </w:tcPr>
          <w:p w14:paraId="0ACD2274" w14:textId="77777777" w:rsidR="00281C3D" w:rsidRDefault="000955C4">
            <w:pPr>
              <w:pStyle w:val="Akapitzlist"/>
              <w:numPr>
                <w:ilvl w:val="0"/>
                <w:numId w:val="76"/>
              </w:numPr>
              <w:spacing w:before="0" w:after="160" w:line="276" w:lineRule="auto"/>
              <w:rPr>
                <w:rFonts w:cs="Calibri"/>
                <w:sz w:val="20"/>
                <w:szCs w:val="20"/>
              </w:rPr>
            </w:pPr>
            <w:r w:rsidRPr="00281C3D">
              <w:rPr>
                <w:rFonts w:cs="Calibri"/>
                <w:sz w:val="20"/>
                <w:szCs w:val="20"/>
              </w:rPr>
              <w:t xml:space="preserve">Urządzenie ma być objęte 12-miesięczną gwarancją producenta na dostarczone elementy systemu oraz licencję dla wszystkich funkcji bezpieczeństwa. </w:t>
            </w:r>
          </w:p>
          <w:p w14:paraId="4C68CADD" w14:textId="5D2FB8B0" w:rsidR="000955C4" w:rsidRPr="00281C3D" w:rsidRDefault="000955C4">
            <w:pPr>
              <w:pStyle w:val="Akapitzlist"/>
              <w:numPr>
                <w:ilvl w:val="0"/>
                <w:numId w:val="76"/>
              </w:numPr>
              <w:spacing w:before="0" w:after="160" w:line="276" w:lineRule="auto"/>
              <w:rPr>
                <w:rFonts w:cs="Calibri"/>
                <w:sz w:val="20"/>
                <w:szCs w:val="20"/>
              </w:rPr>
            </w:pPr>
            <w:r w:rsidRPr="00281C3D">
              <w:rPr>
                <w:rFonts w:cs="Calibri"/>
                <w:sz w:val="20"/>
                <w:szCs w:val="20"/>
              </w:rPr>
              <w:t xml:space="preserve">W okresie obowiązywania gwarancji ma być zapewnione wsparcie techniczne świadczone co najmniej drogą e-mail lub przez dedykowany do tego portal. </w:t>
            </w:r>
          </w:p>
        </w:tc>
        <w:tc>
          <w:tcPr>
            <w:tcW w:w="2545" w:type="dxa"/>
            <w:tcBorders>
              <w:top w:val="single" w:sz="4" w:space="0" w:color="auto"/>
              <w:left w:val="single" w:sz="4" w:space="0" w:color="auto"/>
              <w:bottom w:val="single" w:sz="4" w:space="0" w:color="auto"/>
              <w:right w:val="single" w:sz="4" w:space="0" w:color="auto"/>
            </w:tcBorders>
          </w:tcPr>
          <w:p w14:paraId="6B3B64D6" w14:textId="77777777" w:rsidR="000955C4" w:rsidRPr="00544F8B" w:rsidRDefault="000955C4" w:rsidP="000955C4">
            <w:pPr>
              <w:spacing w:line="276" w:lineRule="auto"/>
              <w:rPr>
                <w:rFonts w:cs="Calibri"/>
                <w:sz w:val="20"/>
                <w:szCs w:val="20"/>
              </w:rPr>
            </w:pPr>
          </w:p>
        </w:tc>
      </w:tr>
      <w:tr w:rsidR="000955C4" w:rsidRPr="00544F8B" w14:paraId="3864780F"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51E4E2BA" w14:textId="77777777" w:rsidR="000955C4" w:rsidRPr="00544F8B" w:rsidRDefault="000955C4" w:rsidP="000955C4">
            <w:pPr>
              <w:spacing w:line="276" w:lineRule="auto"/>
              <w:rPr>
                <w:rFonts w:cs="Calibri"/>
                <w:b/>
                <w:bCs/>
                <w:sz w:val="20"/>
                <w:szCs w:val="20"/>
              </w:rPr>
            </w:pPr>
            <w:r w:rsidRPr="00544F8B">
              <w:rPr>
                <w:rFonts w:cs="Calibri"/>
                <w:b/>
                <w:bCs/>
                <w:sz w:val="20"/>
                <w:szCs w:val="20"/>
              </w:rPr>
              <w:t>PARAMETRY SPRZĘTOWE</w:t>
            </w:r>
          </w:p>
        </w:tc>
        <w:tc>
          <w:tcPr>
            <w:tcW w:w="5245" w:type="dxa"/>
            <w:tcBorders>
              <w:top w:val="single" w:sz="4" w:space="0" w:color="auto"/>
              <w:left w:val="single" w:sz="4" w:space="0" w:color="auto"/>
              <w:bottom w:val="single" w:sz="4" w:space="0" w:color="auto"/>
              <w:right w:val="single" w:sz="4" w:space="0" w:color="auto"/>
            </w:tcBorders>
            <w:hideMark/>
          </w:tcPr>
          <w:p w14:paraId="105F3DAB"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być pozbawione dysku twardego, a oprogramowanie wewnętrzne musi działać na wbudowanej pamięci </w:t>
            </w:r>
            <w:proofErr w:type="spellStart"/>
            <w:r w:rsidRPr="00281C3D">
              <w:rPr>
                <w:rFonts w:cs="Calibri"/>
                <w:sz w:val="20"/>
                <w:szCs w:val="20"/>
              </w:rPr>
              <w:t>flash</w:t>
            </w:r>
            <w:proofErr w:type="spellEnd"/>
            <w:r w:rsidRPr="00281C3D">
              <w:rPr>
                <w:rFonts w:cs="Calibri"/>
                <w:sz w:val="20"/>
                <w:szCs w:val="20"/>
              </w:rPr>
              <w:t xml:space="preserve">. </w:t>
            </w:r>
          </w:p>
          <w:p w14:paraId="0AC0F52E"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umożliwiać podłączenie karty SD w celu zapisywania logów. </w:t>
            </w:r>
          </w:p>
          <w:p w14:paraId="32080FF0"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portów Ethernet 10/100/1000Mbps – min. 2, z możliwością rozszerzenia do 4. </w:t>
            </w:r>
          </w:p>
          <w:p w14:paraId="4F17DCAE"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pozwalać na dodanie min. 2 portów światłowodowych 1Gbps. </w:t>
            </w:r>
          </w:p>
          <w:p w14:paraId="6C2438A6"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umożliwiać dostęp do Internetu za pomocą modemu 3G oraz 4G pochodzącego od dowolnego producenta. </w:t>
            </w:r>
          </w:p>
          <w:p w14:paraId="2BD66EFF"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Przepustowość Firewall (1518 bajtów UDP) – minimum 2.4Gbps. </w:t>
            </w:r>
          </w:p>
          <w:p w14:paraId="1754F50A"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Przepustowość Firewall wraz z włączonym systemem IPS (1518 bajtów UDP) – minimum 1.6Gbps. </w:t>
            </w:r>
          </w:p>
          <w:p w14:paraId="49CE33C2"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Przepustowość tunelu VPN przy szyfrowaniu AES-GCM – minimum 0,6 </w:t>
            </w:r>
            <w:proofErr w:type="spellStart"/>
            <w:r w:rsidRPr="00281C3D">
              <w:rPr>
                <w:rFonts w:cs="Calibri"/>
                <w:sz w:val="20"/>
                <w:szCs w:val="20"/>
              </w:rPr>
              <w:t>Gbps</w:t>
            </w:r>
            <w:proofErr w:type="spellEnd"/>
            <w:r w:rsidRPr="00281C3D">
              <w:rPr>
                <w:rFonts w:cs="Calibri"/>
                <w:sz w:val="20"/>
                <w:szCs w:val="20"/>
              </w:rPr>
              <w:t xml:space="preserve">. </w:t>
            </w:r>
          </w:p>
          <w:p w14:paraId="0C80528A"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tuneli VPN </w:t>
            </w:r>
            <w:proofErr w:type="spellStart"/>
            <w:r w:rsidRPr="00281C3D">
              <w:rPr>
                <w:rFonts w:cs="Calibri"/>
                <w:sz w:val="20"/>
                <w:szCs w:val="20"/>
              </w:rPr>
              <w:t>IPSec</w:t>
            </w:r>
            <w:proofErr w:type="spellEnd"/>
            <w:r w:rsidRPr="00281C3D">
              <w:rPr>
                <w:rFonts w:cs="Calibri"/>
                <w:sz w:val="20"/>
                <w:szCs w:val="20"/>
              </w:rPr>
              <w:t xml:space="preserve"> – minimum 100. </w:t>
            </w:r>
          </w:p>
          <w:p w14:paraId="7FAD9655"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tuneli typu SSL VPN (tryb tunelu) – minimum 20. </w:t>
            </w:r>
          </w:p>
          <w:p w14:paraId="2020D2A8"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Obsługa interfejsów 802.11q (VLAN) – minimum 256. </w:t>
            </w:r>
          </w:p>
          <w:p w14:paraId="4DBBBC23"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równoczesnych sesji – minimum 500 000 i nie mniej niż 20 000 nowych sesji/sekundę. </w:t>
            </w:r>
          </w:p>
          <w:p w14:paraId="2878E958"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reguł filtrowania – minimum 8 192. </w:t>
            </w:r>
          </w:p>
          <w:p w14:paraId="57FDD1AB"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tras statycznego routingu – minimum 2 048. </w:t>
            </w:r>
          </w:p>
          <w:p w14:paraId="612F5EB4"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tras dynamicznego routingu – minimum 10 000. </w:t>
            </w:r>
          </w:p>
          <w:p w14:paraId="400DD06E"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Rozwiązanie ma być dostarczone jako klaster HA dwóch urządzeń działający co najmniej w trybie Active/</w:t>
            </w:r>
            <w:proofErr w:type="spellStart"/>
            <w:r w:rsidRPr="00281C3D">
              <w:rPr>
                <w:rFonts w:cs="Calibri"/>
                <w:sz w:val="20"/>
                <w:szCs w:val="20"/>
              </w:rPr>
              <w:t>Passive</w:t>
            </w:r>
            <w:proofErr w:type="spellEnd"/>
            <w:r w:rsidRPr="00281C3D">
              <w:rPr>
                <w:rFonts w:cs="Calibri"/>
                <w:sz w:val="20"/>
                <w:szCs w:val="20"/>
              </w:rPr>
              <w:t xml:space="preserve">. </w:t>
            </w:r>
          </w:p>
          <w:p w14:paraId="42796586"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Urządzenie musi być wyposażone w moduł TPM.</w:t>
            </w:r>
          </w:p>
          <w:p w14:paraId="66F6762B"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posiadać pasywny system chłodzenia. </w:t>
            </w:r>
          </w:p>
          <w:p w14:paraId="575277E4"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posiadać redundantne zasilanie DC, 2x12-48VDC. </w:t>
            </w:r>
          </w:p>
          <w:p w14:paraId="3C5FC921"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lastRenderedPageBreak/>
              <w:t xml:space="preserve">Urządzenie ma być przystosowane do pracy w temperaturach od -40oC do +70oC przy wilgotności od 0% do 95% (bez kondensacji). </w:t>
            </w:r>
          </w:p>
          <w:p w14:paraId="22822E70"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Obudowa urządzenia ma zapewniać ochronę wg. kodów IP – IP30. </w:t>
            </w:r>
          </w:p>
          <w:p w14:paraId="1A29BA50"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pozwalać na aktywowanie funkcjonalności tzw. hardware bypass, tj. zapewnienie ciągłości transmisji pomiędzy dwoma dedykowanymi interfejsami Ethernet pomimo awarii sprzętowej lub programowej urządzenia. </w:t>
            </w:r>
          </w:p>
          <w:p w14:paraId="55CB12B8"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Średni czas bezawaryjnej pracy (MTBF) w temperaturze 25 </w:t>
            </w:r>
            <w:proofErr w:type="spellStart"/>
            <w:r w:rsidRPr="00281C3D">
              <w:rPr>
                <w:rFonts w:cs="Calibri"/>
                <w:sz w:val="20"/>
                <w:szCs w:val="20"/>
              </w:rPr>
              <w:t>oC</w:t>
            </w:r>
            <w:proofErr w:type="spellEnd"/>
            <w:r w:rsidRPr="00281C3D">
              <w:rPr>
                <w:rFonts w:cs="Calibri"/>
                <w:sz w:val="20"/>
                <w:szCs w:val="20"/>
              </w:rPr>
              <w:t xml:space="preserve"> ma być nie mniejszy niż 35.1 lat. </w:t>
            </w:r>
          </w:p>
          <w:p w14:paraId="61D25D57"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nie ma limitu na liczbę użytkowników. </w:t>
            </w:r>
          </w:p>
          <w:p w14:paraId="22546923" w14:textId="254BA3A9" w:rsidR="000955C4" w:rsidRP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umożliwiać bezpośredni montaż na szynie typu DIN (35mm). </w:t>
            </w:r>
          </w:p>
        </w:tc>
        <w:tc>
          <w:tcPr>
            <w:tcW w:w="2545" w:type="dxa"/>
            <w:tcBorders>
              <w:top w:val="single" w:sz="4" w:space="0" w:color="auto"/>
              <w:left w:val="single" w:sz="4" w:space="0" w:color="auto"/>
              <w:bottom w:val="single" w:sz="4" w:space="0" w:color="auto"/>
              <w:right w:val="single" w:sz="4" w:space="0" w:color="auto"/>
            </w:tcBorders>
          </w:tcPr>
          <w:p w14:paraId="1B521E63" w14:textId="77777777" w:rsidR="000955C4" w:rsidRPr="00544F8B" w:rsidRDefault="000955C4" w:rsidP="000955C4">
            <w:pPr>
              <w:spacing w:line="276" w:lineRule="auto"/>
              <w:rPr>
                <w:rFonts w:cs="Calibri"/>
                <w:sz w:val="20"/>
                <w:szCs w:val="20"/>
              </w:rPr>
            </w:pPr>
          </w:p>
        </w:tc>
      </w:tr>
    </w:tbl>
    <w:p w14:paraId="015EA4DB" w14:textId="77777777" w:rsidR="000955C4" w:rsidRDefault="000955C4" w:rsidP="000955C4">
      <w:pPr>
        <w:spacing w:line="276" w:lineRule="auto"/>
      </w:pPr>
    </w:p>
    <w:p w14:paraId="26E70B06" w14:textId="77777777" w:rsidR="000955C4" w:rsidRDefault="000955C4" w:rsidP="000955C4">
      <w:pPr>
        <w:spacing w:line="276" w:lineRule="auto"/>
      </w:pPr>
      <w:r>
        <w:br w:type="page"/>
      </w:r>
    </w:p>
    <w:p w14:paraId="089EB821" w14:textId="77777777" w:rsidR="000955C4" w:rsidRPr="00682365" w:rsidRDefault="000955C4">
      <w:pPr>
        <w:pStyle w:val="Akapitzlist"/>
        <w:numPr>
          <w:ilvl w:val="0"/>
          <w:numId w:val="48"/>
        </w:numPr>
        <w:spacing w:before="0" w:after="160" w:line="276" w:lineRule="auto"/>
      </w:pPr>
      <w:r w:rsidRPr="00437A2F">
        <w:lastRenderedPageBreak/>
        <w:t>Mobilny agregat prądotwórczy</w:t>
      </w:r>
    </w:p>
    <w:p w14:paraId="4C0A8BE3" w14:textId="77777777" w:rsidR="000955C4" w:rsidRPr="00682365" w:rsidRDefault="000955C4" w:rsidP="000955C4">
      <w:pPr>
        <w:spacing w:line="276" w:lineRule="auto"/>
      </w:pPr>
      <w:r w:rsidRPr="00682365">
        <w:t>Producent: …………………………………….</w:t>
      </w:r>
    </w:p>
    <w:p w14:paraId="4BA56702" w14:textId="77777777" w:rsidR="000955C4" w:rsidRPr="00682365" w:rsidRDefault="000955C4" w:rsidP="000955C4">
      <w:pPr>
        <w:spacing w:line="276" w:lineRule="auto"/>
      </w:pPr>
      <w:r w:rsidRPr="00682365">
        <w:t>Model: …………………………………….</w:t>
      </w:r>
    </w:p>
    <w:p w14:paraId="236D8A4D" w14:textId="77777777" w:rsidR="000955C4" w:rsidRPr="00682365" w:rsidRDefault="000955C4" w:rsidP="000955C4">
      <w:pPr>
        <w:spacing w:line="276" w:lineRule="auto"/>
      </w:pPr>
      <w:r w:rsidRPr="00682365">
        <w:t xml:space="preserve">Ilość: </w:t>
      </w:r>
      <w:r>
        <w:t>2</w:t>
      </w:r>
      <w:r w:rsidRPr="00682365">
        <w:t xml:space="preserve">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791"/>
        <w:gridCol w:w="2120"/>
      </w:tblGrid>
      <w:tr w:rsidR="000955C4" w:rsidRPr="00AC2319" w14:paraId="3207E249"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14:paraId="3C5F65E5" w14:textId="77777777" w:rsidR="000955C4" w:rsidRPr="00AC2319" w:rsidRDefault="000955C4" w:rsidP="000955C4">
            <w:pPr>
              <w:spacing w:line="276" w:lineRule="auto"/>
              <w:rPr>
                <w:rFonts w:cs="Calibri"/>
                <w:b/>
                <w:bCs/>
                <w:sz w:val="20"/>
                <w:szCs w:val="20"/>
              </w:rPr>
            </w:pPr>
            <w:r w:rsidRPr="00AC2319">
              <w:rPr>
                <w:rFonts w:cs="Calibri"/>
                <w:b/>
                <w:bCs/>
                <w:sz w:val="20"/>
                <w:szCs w:val="20"/>
              </w:rPr>
              <w:t>Parametr</w:t>
            </w:r>
          </w:p>
        </w:tc>
        <w:tc>
          <w:tcPr>
            <w:tcW w:w="5791" w:type="dxa"/>
            <w:tcBorders>
              <w:top w:val="single" w:sz="4" w:space="0" w:color="auto"/>
              <w:left w:val="single" w:sz="4" w:space="0" w:color="auto"/>
              <w:bottom w:val="single" w:sz="4" w:space="0" w:color="auto"/>
              <w:right w:val="single" w:sz="4" w:space="0" w:color="auto"/>
            </w:tcBorders>
            <w:vAlign w:val="center"/>
            <w:hideMark/>
          </w:tcPr>
          <w:p w14:paraId="32D4C554" w14:textId="77777777" w:rsidR="000955C4" w:rsidRPr="00AC2319" w:rsidRDefault="000955C4" w:rsidP="000955C4">
            <w:pPr>
              <w:spacing w:line="276" w:lineRule="auto"/>
              <w:rPr>
                <w:rFonts w:cs="Calibri"/>
                <w:b/>
                <w:bCs/>
                <w:sz w:val="20"/>
                <w:szCs w:val="20"/>
              </w:rPr>
            </w:pPr>
            <w:r w:rsidRPr="00AC2319">
              <w:rPr>
                <w:rFonts w:cs="Calibri"/>
                <w:b/>
                <w:bCs/>
                <w:sz w:val="20"/>
                <w:szCs w:val="20"/>
              </w:rPr>
              <w:t>Charakterystyka (wymagania minimalne)</w:t>
            </w:r>
          </w:p>
        </w:tc>
        <w:tc>
          <w:tcPr>
            <w:tcW w:w="2120" w:type="dxa"/>
            <w:tcBorders>
              <w:top w:val="single" w:sz="4" w:space="0" w:color="auto"/>
              <w:left w:val="single" w:sz="4" w:space="0" w:color="auto"/>
              <w:bottom w:val="single" w:sz="4" w:space="0" w:color="auto"/>
              <w:right w:val="single" w:sz="4" w:space="0" w:color="auto"/>
            </w:tcBorders>
            <w:hideMark/>
          </w:tcPr>
          <w:p w14:paraId="27A2F7C4" w14:textId="77777777" w:rsidR="000955C4" w:rsidRPr="00AC2319" w:rsidRDefault="000955C4" w:rsidP="000955C4">
            <w:pPr>
              <w:spacing w:line="276" w:lineRule="auto"/>
              <w:rPr>
                <w:rFonts w:cs="Calibri"/>
                <w:b/>
                <w:bCs/>
                <w:sz w:val="20"/>
                <w:szCs w:val="20"/>
              </w:rPr>
            </w:pPr>
            <w:r w:rsidRPr="00AC2319">
              <w:rPr>
                <w:rFonts w:cs="Calibri"/>
                <w:b/>
                <w:bCs/>
                <w:sz w:val="20"/>
                <w:szCs w:val="20"/>
              </w:rPr>
              <w:t>Oferowane parametry techniczne</w:t>
            </w:r>
          </w:p>
        </w:tc>
      </w:tr>
      <w:tr w:rsidR="000955C4" w:rsidRPr="00AC2319" w14:paraId="17FB963B"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7380DA51" w14:textId="77777777" w:rsidR="000955C4" w:rsidRPr="00AC2319" w:rsidRDefault="000955C4" w:rsidP="000955C4">
            <w:pPr>
              <w:spacing w:line="276" w:lineRule="auto"/>
              <w:rPr>
                <w:rFonts w:cs="Calibri"/>
                <w:b/>
                <w:sz w:val="20"/>
                <w:szCs w:val="20"/>
              </w:rPr>
            </w:pPr>
            <w:r w:rsidRPr="00AC2319">
              <w:rPr>
                <w:rFonts w:cs="Calibri"/>
                <w:sz w:val="20"/>
                <w:szCs w:val="20"/>
              </w:rPr>
              <w:t>Rodzaj paliwa</w:t>
            </w:r>
          </w:p>
        </w:tc>
        <w:tc>
          <w:tcPr>
            <w:tcW w:w="5791" w:type="dxa"/>
            <w:tcBorders>
              <w:top w:val="single" w:sz="4" w:space="0" w:color="auto"/>
              <w:left w:val="single" w:sz="4" w:space="0" w:color="auto"/>
              <w:bottom w:val="single" w:sz="4" w:space="0" w:color="auto"/>
              <w:right w:val="single" w:sz="4" w:space="0" w:color="auto"/>
            </w:tcBorders>
          </w:tcPr>
          <w:p w14:paraId="3144406D" w14:textId="77777777" w:rsidR="000955C4" w:rsidRPr="00AC2319" w:rsidRDefault="000955C4" w:rsidP="000955C4">
            <w:pPr>
              <w:spacing w:line="276" w:lineRule="auto"/>
              <w:rPr>
                <w:rFonts w:cs="Calibri"/>
                <w:sz w:val="20"/>
                <w:szCs w:val="20"/>
              </w:rPr>
            </w:pPr>
            <w:r w:rsidRPr="00AC2319">
              <w:rPr>
                <w:rFonts w:cs="Calibri"/>
                <w:sz w:val="20"/>
                <w:szCs w:val="20"/>
              </w:rPr>
              <w:t>Diesel (olej napędowy)</w:t>
            </w:r>
          </w:p>
        </w:tc>
        <w:tc>
          <w:tcPr>
            <w:tcW w:w="2120" w:type="dxa"/>
            <w:tcBorders>
              <w:top w:val="single" w:sz="4" w:space="0" w:color="auto"/>
              <w:left w:val="single" w:sz="4" w:space="0" w:color="auto"/>
              <w:bottom w:val="single" w:sz="4" w:space="0" w:color="auto"/>
              <w:right w:val="single" w:sz="4" w:space="0" w:color="auto"/>
            </w:tcBorders>
          </w:tcPr>
          <w:p w14:paraId="226857C3" w14:textId="77777777" w:rsidR="000955C4" w:rsidRPr="00AC2319" w:rsidRDefault="000955C4" w:rsidP="000955C4">
            <w:pPr>
              <w:spacing w:line="276" w:lineRule="auto"/>
              <w:rPr>
                <w:rFonts w:cs="Calibri"/>
                <w:sz w:val="20"/>
                <w:szCs w:val="20"/>
              </w:rPr>
            </w:pPr>
          </w:p>
        </w:tc>
      </w:tr>
      <w:tr w:rsidR="000955C4" w:rsidRPr="00AC2319" w14:paraId="39C6C94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29BF065D" w14:textId="77777777" w:rsidR="000955C4" w:rsidRPr="00AC2319" w:rsidRDefault="000955C4" w:rsidP="000955C4">
            <w:pPr>
              <w:spacing w:line="276" w:lineRule="auto"/>
              <w:rPr>
                <w:rFonts w:cs="Calibri"/>
                <w:b/>
                <w:sz w:val="20"/>
                <w:szCs w:val="20"/>
              </w:rPr>
            </w:pPr>
            <w:r w:rsidRPr="00AC2319">
              <w:rPr>
                <w:rFonts w:cs="Calibri"/>
                <w:sz w:val="20"/>
                <w:szCs w:val="20"/>
              </w:rPr>
              <w:t>Typ silnika</w:t>
            </w:r>
          </w:p>
        </w:tc>
        <w:tc>
          <w:tcPr>
            <w:tcW w:w="5791" w:type="dxa"/>
            <w:tcBorders>
              <w:top w:val="single" w:sz="4" w:space="0" w:color="auto"/>
              <w:left w:val="single" w:sz="4" w:space="0" w:color="auto"/>
              <w:bottom w:val="single" w:sz="4" w:space="0" w:color="auto"/>
              <w:right w:val="single" w:sz="4" w:space="0" w:color="auto"/>
            </w:tcBorders>
          </w:tcPr>
          <w:p w14:paraId="2063E8B7" w14:textId="77777777" w:rsidR="000955C4" w:rsidRPr="00AC2319" w:rsidRDefault="000955C4" w:rsidP="000955C4">
            <w:pPr>
              <w:spacing w:line="276" w:lineRule="auto"/>
              <w:rPr>
                <w:rFonts w:cs="Calibri"/>
                <w:sz w:val="20"/>
                <w:szCs w:val="20"/>
              </w:rPr>
            </w:pPr>
            <w:r w:rsidRPr="00AC2319">
              <w:rPr>
                <w:rFonts w:cs="Calibri"/>
                <w:sz w:val="20"/>
                <w:szCs w:val="20"/>
              </w:rPr>
              <w:t>4-suwowy, min. 4 cylindry</w:t>
            </w:r>
          </w:p>
        </w:tc>
        <w:tc>
          <w:tcPr>
            <w:tcW w:w="2120" w:type="dxa"/>
            <w:tcBorders>
              <w:top w:val="single" w:sz="4" w:space="0" w:color="auto"/>
              <w:left w:val="single" w:sz="4" w:space="0" w:color="auto"/>
              <w:bottom w:val="single" w:sz="4" w:space="0" w:color="auto"/>
              <w:right w:val="single" w:sz="4" w:space="0" w:color="auto"/>
            </w:tcBorders>
          </w:tcPr>
          <w:p w14:paraId="33E38089" w14:textId="77777777" w:rsidR="000955C4" w:rsidRPr="00AC2319" w:rsidRDefault="000955C4" w:rsidP="000955C4">
            <w:pPr>
              <w:spacing w:line="276" w:lineRule="auto"/>
              <w:rPr>
                <w:rFonts w:cs="Calibri"/>
                <w:sz w:val="20"/>
                <w:szCs w:val="20"/>
              </w:rPr>
            </w:pPr>
          </w:p>
        </w:tc>
      </w:tr>
      <w:tr w:rsidR="000955C4" w:rsidRPr="00AC2319" w14:paraId="07C6D823"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1A23B961" w14:textId="77777777" w:rsidR="000955C4" w:rsidRPr="00AC2319" w:rsidRDefault="000955C4" w:rsidP="000955C4">
            <w:pPr>
              <w:spacing w:line="276" w:lineRule="auto"/>
              <w:rPr>
                <w:rFonts w:cs="Calibri"/>
                <w:b/>
                <w:sz w:val="20"/>
                <w:szCs w:val="20"/>
              </w:rPr>
            </w:pPr>
            <w:r w:rsidRPr="00AC2319">
              <w:rPr>
                <w:rFonts w:cs="Calibri"/>
                <w:sz w:val="20"/>
                <w:szCs w:val="20"/>
              </w:rPr>
              <w:t>Moc silnika</w:t>
            </w:r>
          </w:p>
        </w:tc>
        <w:tc>
          <w:tcPr>
            <w:tcW w:w="5791" w:type="dxa"/>
            <w:tcBorders>
              <w:top w:val="single" w:sz="4" w:space="0" w:color="auto"/>
              <w:left w:val="single" w:sz="4" w:space="0" w:color="auto"/>
              <w:bottom w:val="single" w:sz="4" w:space="0" w:color="auto"/>
              <w:right w:val="single" w:sz="4" w:space="0" w:color="auto"/>
            </w:tcBorders>
          </w:tcPr>
          <w:p w14:paraId="678B6DE4" w14:textId="77777777" w:rsidR="000955C4" w:rsidRPr="00AC2319" w:rsidRDefault="000955C4" w:rsidP="000955C4">
            <w:pPr>
              <w:spacing w:line="276" w:lineRule="auto"/>
              <w:rPr>
                <w:rFonts w:cs="Calibri"/>
                <w:sz w:val="20"/>
                <w:szCs w:val="20"/>
              </w:rPr>
            </w:pPr>
            <w:r w:rsidRPr="00AC2319">
              <w:rPr>
                <w:rFonts w:cs="Calibri"/>
                <w:sz w:val="20"/>
                <w:szCs w:val="20"/>
              </w:rPr>
              <w:t>Min. 50 KM</w:t>
            </w:r>
          </w:p>
        </w:tc>
        <w:tc>
          <w:tcPr>
            <w:tcW w:w="2120" w:type="dxa"/>
            <w:tcBorders>
              <w:top w:val="single" w:sz="4" w:space="0" w:color="auto"/>
              <w:left w:val="single" w:sz="4" w:space="0" w:color="auto"/>
              <w:bottom w:val="single" w:sz="4" w:space="0" w:color="auto"/>
              <w:right w:val="single" w:sz="4" w:space="0" w:color="auto"/>
            </w:tcBorders>
          </w:tcPr>
          <w:p w14:paraId="6B03B1BF" w14:textId="77777777" w:rsidR="000955C4" w:rsidRPr="00AC2319" w:rsidRDefault="000955C4" w:rsidP="000955C4">
            <w:pPr>
              <w:spacing w:line="276" w:lineRule="auto"/>
              <w:rPr>
                <w:rFonts w:cs="Calibri"/>
                <w:sz w:val="20"/>
                <w:szCs w:val="20"/>
              </w:rPr>
            </w:pPr>
          </w:p>
        </w:tc>
      </w:tr>
      <w:tr w:rsidR="000955C4" w:rsidRPr="00AC2319" w14:paraId="7E64EB6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725E71FB" w14:textId="77777777" w:rsidR="000955C4" w:rsidRPr="00AC2319" w:rsidRDefault="000955C4" w:rsidP="000955C4">
            <w:pPr>
              <w:spacing w:line="276" w:lineRule="auto"/>
              <w:rPr>
                <w:rFonts w:cs="Calibri"/>
                <w:b/>
                <w:sz w:val="20"/>
                <w:szCs w:val="20"/>
              </w:rPr>
            </w:pPr>
            <w:r w:rsidRPr="00AC2319">
              <w:rPr>
                <w:rFonts w:cs="Calibri"/>
                <w:sz w:val="20"/>
                <w:szCs w:val="20"/>
              </w:rPr>
              <w:t>Moc maksymalna</w:t>
            </w:r>
          </w:p>
        </w:tc>
        <w:tc>
          <w:tcPr>
            <w:tcW w:w="5791" w:type="dxa"/>
            <w:tcBorders>
              <w:top w:val="single" w:sz="4" w:space="0" w:color="auto"/>
              <w:left w:val="single" w:sz="4" w:space="0" w:color="auto"/>
              <w:bottom w:val="single" w:sz="4" w:space="0" w:color="auto"/>
              <w:right w:val="single" w:sz="4" w:space="0" w:color="auto"/>
            </w:tcBorders>
          </w:tcPr>
          <w:p w14:paraId="2C479E06" w14:textId="77777777" w:rsidR="000955C4" w:rsidRPr="00AC2319" w:rsidRDefault="000955C4" w:rsidP="000955C4">
            <w:pPr>
              <w:spacing w:line="276" w:lineRule="auto"/>
              <w:rPr>
                <w:rFonts w:cs="Calibri"/>
                <w:sz w:val="20"/>
                <w:szCs w:val="20"/>
              </w:rPr>
            </w:pPr>
            <w:r w:rsidRPr="00AC2319">
              <w:rPr>
                <w:rFonts w:cs="Calibri"/>
                <w:sz w:val="20"/>
                <w:szCs w:val="20"/>
              </w:rPr>
              <w:t>Min. 38 kVA</w:t>
            </w:r>
          </w:p>
        </w:tc>
        <w:tc>
          <w:tcPr>
            <w:tcW w:w="2120" w:type="dxa"/>
            <w:tcBorders>
              <w:top w:val="single" w:sz="4" w:space="0" w:color="auto"/>
              <w:left w:val="single" w:sz="4" w:space="0" w:color="auto"/>
              <w:bottom w:val="single" w:sz="4" w:space="0" w:color="auto"/>
              <w:right w:val="single" w:sz="4" w:space="0" w:color="auto"/>
            </w:tcBorders>
          </w:tcPr>
          <w:p w14:paraId="52861F20" w14:textId="77777777" w:rsidR="000955C4" w:rsidRPr="00AC2319" w:rsidRDefault="000955C4" w:rsidP="000955C4">
            <w:pPr>
              <w:spacing w:line="276" w:lineRule="auto"/>
              <w:rPr>
                <w:rFonts w:cs="Calibri"/>
                <w:sz w:val="20"/>
                <w:szCs w:val="20"/>
              </w:rPr>
            </w:pPr>
          </w:p>
        </w:tc>
      </w:tr>
      <w:tr w:rsidR="000955C4" w:rsidRPr="00AC2319" w14:paraId="4D653DA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00A709DD" w14:textId="77777777" w:rsidR="000955C4" w:rsidRPr="00AC2319" w:rsidRDefault="000955C4" w:rsidP="000955C4">
            <w:pPr>
              <w:spacing w:line="276" w:lineRule="auto"/>
              <w:rPr>
                <w:rFonts w:cs="Calibri"/>
                <w:b/>
                <w:sz w:val="20"/>
                <w:szCs w:val="20"/>
              </w:rPr>
            </w:pPr>
            <w:r w:rsidRPr="00AC2319">
              <w:rPr>
                <w:rFonts w:cs="Calibri"/>
                <w:sz w:val="20"/>
                <w:szCs w:val="20"/>
              </w:rPr>
              <w:t>Moc nominalna</w:t>
            </w:r>
          </w:p>
        </w:tc>
        <w:tc>
          <w:tcPr>
            <w:tcW w:w="5791" w:type="dxa"/>
            <w:tcBorders>
              <w:top w:val="single" w:sz="4" w:space="0" w:color="auto"/>
              <w:left w:val="single" w:sz="4" w:space="0" w:color="auto"/>
              <w:bottom w:val="single" w:sz="4" w:space="0" w:color="auto"/>
              <w:right w:val="single" w:sz="4" w:space="0" w:color="auto"/>
            </w:tcBorders>
          </w:tcPr>
          <w:p w14:paraId="23320F1F" w14:textId="77777777" w:rsidR="000955C4" w:rsidRPr="00AC2319" w:rsidRDefault="000955C4" w:rsidP="000955C4">
            <w:pPr>
              <w:spacing w:line="276" w:lineRule="auto"/>
              <w:rPr>
                <w:rFonts w:cs="Calibri"/>
                <w:sz w:val="20"/>
                <w:szCs w:val="20"/>
              </w:rPr>
            </w:pPr>
            <w:r w:rsidRPr="00AC2319">
              <w:rPr>
                <w:rFonts w:cs="Calibri"/>
                <w:sz w:val="20"/>
                <w:szCs w:val="20"/>
              </w:rPr>
              <w:t>Min.  36 kVA</w:t>
            </w:r>
          </w:p>
        </w:tc>
        <w:tc>
          <w:tcPr>
            <w:tcW w:w="2120" w:type="dxa"/>
            <w:tcBorders>
              <w:top w:val="single" w:sz="4" w:space="0" w:color="auto"/>
              <w:left w:val="single" w:sz="4" w:space="0" w:color="auto"/>
              <w:bottom w:val="single" w:sz="4" w:space="0" w:color="auto"/>
              <w:right w:val="single" w:sz="4" w:space="0" w:color="auto"/>
            </w:tcBorders>
          </w:tcPr>
          <w:p w14:paraId="527AD5B4" w14:textId="77777777" w:rsidR="000955C4" w:rsidRPr="00AC2319" w:rsidRDefault="000955C4" w:rsidP="000955C4">
            <w:pPr>
              <w:spacing w:line="276" w:lineRule="auto"/>
              <w:rPr>
                <w:rFonts w:cs="Calibri"/>
                <w:sz w:val="20"/>
                <w:szCs w:val="20"/>
              </w:rPr>
            </w:pPr>
          </w:p>
        </w:tc>
      </w:tr>
      <w:tr w:rsidR="000955C4" w:rsidRPr="00AC2319" w14:paraId="36576CC7"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3FFA4CEA" w14:textId="77777777" w:rsidR="000955C4" w:rsidRPr="00AC2319" w:rsidRDefault="000955C4" w:rsidP="000955C4">
            <w:pPr>
              <w:spacing w:line="276" w:lineRule="auto"/>
              <w:rPr>
                <w:rFonts w:cs="Calibri"/>
                <w:b/>
                <w:sz w:val="20"/>
                <w:szCs w:val="20"/>
              </w:rPr>
            </w:pPr>
            <w:r w:rsidRPr="00AC2319">
              <w:rPr>
                <w:rFonts w:cs="Calibri"/>
                <w:sz w:val="20"/>
                <w:szCs w:val="20"/>
              </w:rPr>
              <w:t>Częstotliwość</w:t>
            </w:r>
          </w:p>
        </w:tc>
        <w:tc>
          <w:tcPr>
            <w:tcW w:w="5791" w:type="dxa"/>
            <w:tcBorders>
              <w:top w:val="single" w:sz="4" w:space="0" w:color="auto"/>
              <w:left w:val="single" w:sz="4" w:space="0" w:color="auto"/>
              <w:bottom w:val="single" w:sz="4" w:space="0" w:color="auto"/>
              <w:right w:val="single" w:sz="4" w:space="0" w:color="auto"/>
            </w:tcBorders>
          </w:tcPr>
          <w:p w14:paraId="0065776A" w14:textId="77777777" w:rsidR="000955C4" w:rsidRPr="00AC2319" w:rsidRDefault="000955C4" w:rsidP="000955C4">
            <w:pPr>
              <w:spacing w:line="276" w:lineRule="auto"/>
              <w:rPr>
                <w:rFonts w:cs="Calibri"/>
                <w:sz w:val="20"/>
                <w:szCs w:val="20"/>
              </w:rPr>
            </w:pPr>
            <w:r w:rsidRPr="00AC2319">
              <w:rPr>
                <w:rFonts w:cs="Calibri"/>
                <w:sz w:val="20"/>
                <w:szCs w:val="20"/>
              </w:rPr>
              <w:t xml:space="preserve">50 </w:t>
            </w:r>
            <w:proofErr w:type="spellStart"/>
            <w:r w:rsidRPr="00AC2319">
              <w:rPr>
                <w:rFonts w:cs="Calibri"/>
                <w:sz w:val="20"/>
                <w:szCs w:val="20"/>
              </w:rPr>
              <w:t>Hz</w:t>
            </w:r>
            <w:proofErr w:type="spellEnd"/>
          </w:p>
        </w:tc>
        <w:tc>
          <w:tcPr>
            <w:tcW w:w="2120" w:type="dxa"/>
            <w:tcBorders>
              <w:top w:val="single" w:sz="4" w:space="0" w:color="auto"/>
              <w:left w:val="single" w:sz="4" w:space="0" w:color="auto"/>
              <w:bottom w:val="single" w:sz="4" w:space="0" w:color="auto"/>
              <w:right w:val="single" w:sz="4" w:space="0" w:color="auto"/>
            </w:tcBorders>
          </w:tcPr>
          <w:p w14:paraId="4FA2DF25" w14:textId="77777777" w:rsidR="000955C4" w:rsidRPr="00AC2319" w:rsidRDefault="000955C4" w:rsidP="000955C4">
            <w:pPr>
              <w:spacing w:line="276" w:lineRule="auto"/>
              <w:rPr>
                <w:rFonts w:cs="Calibri"/>
                <w:sz w:val="20"/>
                <w:szCs w:val="20"/>
              </w:rPr>
            </w:pPr>
          </w:p>
        </w:tc>
      </w:tr>
      <w:tr w:rsidR="000955C4" w:rsidRPr="00AC2319" w14:paraId="1C940A8D"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52F4EA74" w14:textId="77777777" w:rsidR="000955C4" w:rsidRPr="00AC2319" w:rsidRDefault="000955C4" w:rsidP="000955C4">
            <w:pPr>
              <w:spacing w:line="276" w:lineRule="auto"/>
              <w:rPr>
                <w:rFonts w:cs="Calibri"/>
                <w:b/>
                <w:sz w:val="20"/>
                <w:szCs w:val="20"/>
              </w:rPr>
            </w:pPr>
            <w:r w:rsidRPr="00AC2319">
              <w:rPr>
                <w:rFonts w:cs="Calibri"/>
                <w:sz w:val="20"/>
                <w:szCs w:val="20"/>
              </w:rPr>
              <w:t>Napięcie wyjściowe</w:t>
            </w:r>
          </w:p>
        </w:tc>
        <w:tc>
          <w:tcPr>
            <w:tcW w:w="5791" w:type="dxa"/>
            <w:tcBorders>
              <w:top w:val="single" w:sz="4" w:space="0" w:color="auto"/>
              <w:left w:val="single" w:sz="4" w:space="0" w:color="auto"/>
              <w:bottom w:val="single" w:sz="4" w:space="0" w:color="auto"/>
              <w:right w:val="single" w:sz="4" w:space="0" w:color="auto"/>
            </w:tcBorders>
          </w:tcPr>
          <w:p w14:paraId="18D34E04" w14:textId="77777777" w:rsidR="000955C4" w:rsidRPr="00AC2319" w:rsidRDefault="000955C4" w:rsidP="000955C4">
            <w:pPr>
              <w:spacing w:line="276" w:lineRule="auto"/>
              <w:rPr>
                <w:rFonts w:cs="Calibri"/>
                <w:sz w:val="20"/>
                <w:szCs w:val="20"/>
              </w:rPr>
            </w:pPr>
            <w:r w:rsidRPr="00AC2319">
              <w:rPr>
                <w:rFonts w:cs="Calibri"/>
                <w:sz w:val="20"/>
                <w:szCs w:val="20"/>
              </w:rPr>
              <w:t>230 V / 400 V</w:t>
            </w:r>
          </w:p>
        </w:tc>
        <w:tc>
          <w:tcPr>
            <w:tcW w:w="2120" w:type="dxa"/>
            <w:tcBorders>
              <w:top w:val="single" w:sz="4" w:space="0" w:color="auto"/>
              <w:left w:val="single" w:sz="4" w:space="0" w:color="auto"/>
              <w:bottom w:val="single" w:sz="4" w:space="0" w:color="auto"/>
              <w:right w:val="single" w:sz="4" w:space="0" w:color="auto"/>
            </w:tcBorders>
          </w:tcPr>
          <w:p w14:paraId="7D64BC2D" w14:textId="77777777" w:rsidR="000955C4" w:rsidRPr="00AC2319" w:rsidRDefault="000955C4" w:rsidP="000955C4">
            <w:pPr>
              <w:spacing w:line="276" w:lineRule="auto"/>
              <w:rPr>
                <w:rFonts w:cs="Calibri"/>
                <w:sz w:val="20"/>
                <w:szCs w:val="20"/>
              </w:rPr>
            </w:pPr>
          </w:p>
        </w:tc>
      </w:tr>
      <w:tr w:rsidR="000955C4" w:rsidRPr="00AC2319" w14:paraId="58E1B6C1"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766594F7" w14:textId="77777777" w:rsidR="000955C4" w:rsidRPr="00AC2319" w:rsidRDefault="000955C4" w:rsidP="000955C4">
            <w:pPr>
              <w:spacing w:line="276" w:lineRule="auto"/>
              <w:rPr>
                <w:rFonts w:cs="Calibri"/>
                <w:b/>
                <w:sz w:val="20"/>
                <w:szCs w:val="20"/>
              </w:rPr>
            </w:pPr>
            <w:r w:rsidRPr="00AC2319">
              <w:rPr>
                <w:rFonts w:cs="Calibri"/>
                <w:sz w:val="20"/>
                <w:szCs w:val="20"/>
              </w:rPr>
              <w:t>Zużycie paliwa</w:t>
            </w:r>
          </w:p>
        </w:tc>
        <w:tc>
          <w:tcPr>
            <w:tcW w:w="5791" w:type="dxa"/>
            <w:tcBorders>
              <w:top w:val="single" w:sz="4" w:space="0" w:color="auto"/>
              <w:left w:val="single" w:sz="4" w:space="0" w:color="auto"/>
              <w:bottom w:val="single" w:sz="4" w:space="0" w:color="auto"/>
              <w:right w:val="single" w:sz="4" w:space="0" w:color="auto"/>
            </w:tcBorders>
          </w:tcPr>
          <w:p w14:paraId="3210CE74" w14:textId="77777777" w:rsidR="000955C4" w:rsidRPr="00AC2319" w:rsidRDefault="000955C4" w:rsidP="000955C4">
            <w:pPr>
              <w:spacing w:line="276" w:lineRule="auto"/>
              <w:rPr>
                <w:rFonts w:cs="Calibri"/>
                <w:sz w:val="20"/>
                <w:szCs w:val="20"/>
              </w:rPr>
            </w:pPr>
            <w:r w:rsidRPr="00AC2319">
              <w:rPr>
                <w:rFonts w:cs="Calibri"/>
                <w:sz w:val="20"/>
                <w:szCs w:val="20"/>
              </w:rPr>
              <w:t>max 9 l/h przy 75% obciążeniu</w:t>
            </w:r>
          </w:p>
        </w:tc>
        <w:tc>
          <w:tcPr>
            <w:tcW w:w="2120" w:type="dxa"/>
            <w:tcBorders>
              <w:top w:val="single" w:sz="4" w:space="0" w:color="auto"/>
              <w:left w:val="single" w:sz="4" w:space="0" w:color="auto"/>
              <w:bottom w:val="single" w:sz="4" w:space="0" w:color="auto"/>
              <w:right w:val="single" w:sz="4" w:space="0" w:color="auto"/>
            </w:tcBorders>
          </w:tcPr>
          <w:p w14:paraId="49CD0265" w14:textId="77777777" w:rsidR="000955C4" w:rsidRPr="00AC2319" w:rsidRDefault="000955C4" w:rsidP="000955C4">
            <w:pPr>
              <w:spacing w:line="276" w:lineRule="auto"/>
              <w:rPr>
                <w:rFonts w:cs="Calibri"/>
                <w:sz w:val="20"/>
                <w:szCs w:val="20"/>
              </w:rPr>
            </w:pPr>
          </w:p>
        </w:tc>
      </w:tr>
      <w:tr w:rsidR="000955C4" w:rsidRPr="00AC2319" w14:paraId="69ED91D5"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662CF0B0" w14:textId="77777777" w:rsidR="000955C4" w:rsidRPr="00AC2319" w:rsidRDefault="000955C4" w:rsidP="000955C4">
            <w:pPr>
              <w:spacing w:line="276" w:lineRule="auto"/>
              <w:rPr>
                <w:rFonts w:cs="Calibri"/>
                <w:b/>
                <w:sz w:val="20"/>
                <w:szCs w:val="20"/>
              </w:rPr>
            </w:pPr>
            <w:r w:rsidRPr="00AC2319">
              <w:rPr>
                <w:rFonts w:cs="Calibri"/>
                <w:sz w:val="20"/>
                <w:szCs w:val="20"/>
              </w:rPr>
              <w:lastRenderedPageBreak/>
              <w:t>Pojemność zbiornika paliwa</w:t>
            </w:r>
          </w:p>
        </w:tc>
        <w:tc>
          <w:tcPr>
            <w:tcW w:w="5791" w:type="dxa"/>
            <w:tcBorders>
              <w:top w:val="single" w:sz="4" w:space="0" w:color="auto"/>
              <w:left w:val="single" w:sz="4" w:space="0" w:color="auto"/>
              <w:bottom w:val="single" w:sz="4" w:space="0" w:color="auto"/>
              <w:right w:val="single" w:sz="4" w:space="0" w:color="auto"/>
            </w:tcBorders>
          </w:tcPr>
          <w:p w14:paraId="651A8353" w14:textId="77777777" w:rsidR="000955C4" w:rsidRPr="00AC2319" w:rsidRDefault="000955C4" w:rsidP="000955C4">
            <w:pPr>
              <w:spacing w:line="276" w:lineRule="auto"/>
              <w:rPr>
                <w:rFonts w:cs="Calibri"/>
                <w:sz w:val="20"/>
                <w:szCs w:val="20"/>
              </w:rPr>
            </w:pPr>
            <w:r w:rsidRPr="00AC2319">
              <w:rPr>
                <w:rFonts w:cs="Calibri"/>
                <w:sz w:val="20"/>
                <w:szCs w:val="20"/>
              </w:rPr>
              <w:t>Min. 100 l</w:t>
            </w:r>
          </w:p>
        </w:tc>
        <w:tc>
          <w:tcPr>
            <w:tcW w:w="2120" w:type="dxa"/>
            <w:tcBorders>
              <w:top w:val="single" w:sz="4" w:space="0" w:color="auto"/>
              <w:left w:val="single" w:sz="4" w:space="0" w:color="auto"/>
              <w:bottom w:val="single" w:sz="4" w:space="0" w:color="auto"/>
              <w:right w:val="single" w:sz="4" w:space="0" w:color="auto"/>
            </w:tcBorders>
          </w:tcPr>
          <w:p w14:paraId="452CFCDD" w14:textId="77777777" w:rsidR="000955C4" w:rsidRPr="00AC2319" w:rsidRDefault="000955C4" w:rsidP="000955C4">
            <w:pPr>
              <w:spacing w:line="276" w:lineRule="auto"/>
              <w:rPr>
                <w:rFonts w:cs="Calibri"/>
                <w:sz w:val="20"/>
                <w:szCs w:val="20"/>
              </w:rPr>
            </w:pPr>
          </w:p>
        </w:tc>
      </w:tr>
      <w:tr w:rsidR="000955C4" w:rsidRPr="00AC2319" w14:paraId="7C600158"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5A0099A1" w14:textId="77777777" w:rsidR="000955C4" w:rsidRPr="00AC2319" w:rsidRDefault="000955C4" w:rsidP="000955C4">
            <w:pPr>
              <w:spacing w:line="276" w:lineRule="auto"/>
              <w:rPr>
                <w:rFonts w:cs="Calibri"/>
                <w:b/>
                <w:sz w:val="20"/>
                <w:szCs w:val="20"/>
              </w:rPr>
            </w:pPr>
            <w:r w:rsidRPr="00AC2319">
              <w:rPr>
                <w:rFonts w:cs="Calibri"/>
                <w:sz w:val="20"/>
                <w:szCs w:val="20"/>
              </w:rPr>
              <w:t>Rozruch</w:t>
            </w:r>
          </w:p>
        </w:tc>
        <w:tc>
          <w:tcPr>
            <w:tcW w:w="5791" w:type="dxa"/>
            <w:tcBorders>
              <w:top w:val="single" w:sz="4" w:space="0" w:color="auto"/>
              <w:left w:val="single" w:sz="4" w:space="0" w:color="auto"/>
              <w:bottom w:val="single" w:sz="4" w:space="0" w:color="auto"/>
              <w:right w:val="single" w:sz="4" w:space="0" w:color="auto"/>
            </w:tcBorders>
          </w:tcPr>
          <w:p w14:paraId="64129BFD" w14:textId="77777777" w:rsidR="000955C4" w:rsidRPr="00AC2319" w:rsidRDefault="000955C4" w:rsidP="000955C4">
            <w:pPr>
              <w:spacing w:line="276" w:lineRule="auto"/>
              <w:rPr>
                <w:rFonts w:cs="Calibri"/>
                <w:sz w:val="20"/>
                <w:szCs w:val="20"/>
              </w:rPr>
            </w:pPr>
            <w:r w:rsidRPr="00AC2319">
              <w:rPr>
                <w:rFonts w:cs="Calibri"/>
                <w:sz w:val="20"/>
                <w:szCs w:val="20"/>
              </w:rPr>
              <w:t>Elektryczny</w:t>
            </w:r>
          </w:p>
        </w:tc>
        <w:tc>
          <w:tcPr>
            <w:tcW w:w="2120" w:type="dxa"/>
            <w:tcBorders>
              <w:top w:val="single" w:sz="4" w:space="0" w:color="auto"/>
              <w:left w:val="single" w:sz="4" w:space="0" w:color="auto"/>
              <w:bottom w:val="single" w:sz="4" w:space="0" w:color="auto"/>
              <w:right w:val="single" w:sz="4" w:space="0" w:color="auto"/>
            </w:tcBorders>
          </w:tcPr>
          <w:p w14:paraId="38F72555" w14:textId="77777777" w:rsidR="000955C4" w:rsidRPr="00AC2319" w:rsidRDefault="000955C4" w:rsidP="000955C4">
            <w:pPr>
              <w:spacing w:line="276" w:lineRule="auto"/>
              <w:rPr>
                <w:rFonts w:cs="Calibri"/>
                <w:sz w:val="20"/>
                <w:szCs w:val="20"/>
              </w:rPr>
            </w:pPr>
          </w:p>
        </w:tc>
      </w:tr>
      <w:tr w:rsidR="000955C4" w:rsidRPr="00AC2319" w14:paraId="1BB48B7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0A209A83" w14:textId="77777777" w:rsidR="000955C4" w:rsidRPr="00AC2319" w:rsidRDefault="000955C4" w:rsidP="000955C4">
            <w:pPr>
              <w:spacing w:line="276" w:lineRule="auto"/>
              <w:rPr>
                <w:rFonts w:cs="Calibri"/>
                <w:b/>
                <w:sz w:val="20"/>
                <w:szCs w:val="20"/>
              </w:rPr>
            </w:pPr>
            <w:r w:rsidRPr="00AC2319">
              <w:rPr>
                <w:rFonts w:cs="Calibri"/>
                <w:sz w:val="20"/>
                <w:szCs w:val="20"/>
              </w:rPr>
              <w:t>Panel sterowania</w:t>
            </w:r>
          </w:p>
        </w:tc>
        <w:tc>
          <w:tcPr>
            <w:tcW w:w="5791" w:type="dxa"/>
            <w:tcBorders>
              <w:top w:val="single" w:sz="4" w:space="0" w:color="auto"/>
              <w:left w:val="single" w:sz="4" w:space="0" w:color="auto"/>
              <w:bottom w:val="single" w:sz="4" w:space="0" w:color="auto"/>
              <w:right w:val="single" w:sz="4" w:space="0" w:color="auto"/>
            </w:tcBorders>
          </w:tcPr>
          <w:p w14:paraId="1FD44BB7" w14:textId="77777777" w:rsidR="000955C4" w:rsidRPr="00AC2319" w:rsidRDefault="000955C4" w:rsidP="000955C4">
            <w:pPr>
              <w:spacing w:line="276" w:lineRule="auto"/>
              <w:rPr>
                <w:rFonts w:cs="Calibri"/>
                <w:sz w:val="20"/>
                <w:szCs w:val="20"/>
              </w:rPr>
            </w:pPr>
            <w:r w:rsidRPr="00AC2319">
              <w:rPr>
                <w:rFonts w:cs="Calibri"/>
                <w:sz w:val="20"/>
                <w:szCs w:val="20"/>
              </w:rPr>
              <w:t>Wskaźniki: napięcie, częstotliwość, poziom paliwa, temperatura, czas pracy</w:t>
            </w:r>
          </w:p>
        </w:tc>
        <w:tc>
          <w:tcPr>
            <w:tcW w:w="2120" w:type="dxa"/>
            <w:tcBorders>
              <w:top w:val="single" w:sz="4" w:space="0" w:color="auto"/>
              <w:left w:val="single" w:sz="4" w:space="0" w:color="auto"/>
              <w:bottom w:val="single" w:sz="4" w:space="0" w:color="auto"/>
              <w:right w:val="single" w:sz="4" w:space="0" w:color="auto"/>
            </w:tcBorders>
          </w:tcPr>
          <w:p w14:paraId="2E6960D5" w14:textId="77777777" w:rsidR="000955C4" w:rsidRPr="00AC2319" w:rsidRDefault="000955C4" w:rsidP="000955C4">
            <w:pPr>
              <w:spacing w:line="276" w:lineRule="auto"/>
              <w:rPr>
                <w:rFonts w:cs="Calibri"/>
                <w:sz w:val="20"/>
                <w:szCs w:val="20"/>
              </w:rPr>
            </w:pPr>
          </w:p>
        </w:tc>
      </w:tr>
      <w:tr w:rsidR="000955C4" w:rsidRPr="00AC2319" w14:paraId="082A325B"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78565380" w14:textId="77777777" w:rsidR="000955C4" w:rsidRPr="00AC2319" w:rsidRDefault="000955C4" w:rsidP="000955C4">
            <w:pPr>
              <w:spacing w:line="276" w:lineRule="auto"/>
              <w:rPr>
                <w:rFonts w:cs="Calibri"/>
                <w:b/>
                <w:sz w:val="20"/>
                <w:szCs w:val="20"/>
              </w:rPr>
            </w:pPr>
            <w:r w:rsidRPr="00AC2319">
              <w:rPr>
                <w:rFonts w:cs="Calibri"/>
                <w:sz w:val="20"/>
                <w:szCs w:val="20"/>
              </w:rPr>
              <w:t>Liczba gniazd 230 V</w:t>
            </w:r>
          </w:p>
        </w:tc>
        <w:tc>
          <w:tcPr>
            <w:tcW w:w="5791" w:type="dxa"/>
            <w:tcBorders>
              <w:top w:val="single" w:sz="4" w:space="0" w:color="auto"/>
              <w:left w:val="single" w:sz="4" w:space="0" w:color="auto"/>
              <w:bottom w:val="single" w:sz="4" w:space="0" w:color="auto"/>
              <w:right w:val="single" w:sz="4" w:space="0" w:color="auto"/>
            </w:tcBorders>
          </w:tcPr>
          <w:p w14:paraId="22CE5375" w14:textId="77777777" w:rsidR="000955C4" w:rsidRPr="00AC2319" w:rsidRDefault="000955C4" w:rsidP="000955C4">
            <w:pPr>
              <w:spacing w:line="276" w:lineRule="auto"/>
              <w:rPr>
                <w:rFonts w:cs="Calibri"/>
                <w:sz w:val="20"/>
                <w:szCs w:val="20"/>
              </w:rPr>
            </w:pPr>
            <w:r w:rsidRPr="00AC2319">
              <w:rPr>
                <w:rFonts w:cs="Calibri"/>
                <w:sz w:val="20"/>
                <w:szCs w:val="20"/>
              </w:rPr>
              <w:t>Min. 2 (16A i/lub 32A)</w:t>
            </w:r>
          </w:p>
        </w:tc>
        <w:tc>
          <w:tcPr>
            <w:tcW w:w="2120" w:type="dxa"/>
            <w:tcBorders>
              <w:top w:val="single" w:sz="4" w:space="0" w:color="auto"/>
              <w:left w:val="single" w:sz="4" w:space="0" w:color="auto"/>
              <w:bottom w:val="single" w:sz="4" w:space="0" w:color="auto"/>
              <w:right w:val="single" w:sz="4" w:space="0" w:color="auto"/>
            </w:tcBorders>
          </w:tcPr>
          <w:p w14:paraId="60647004" w14:textId="77777777" w:rsidR="000955C4" w:rsidRPr="00AC2319" w:rsidRDefault="000955C4" w:rsidP="000955C4">
            <w:pPr>
              <w:spacing w:line="276" w:lineRule="auto"/>
              <w:rPr>
                <w:rFonts w:cs="Calibri"/>
                <w:sz w:val="20"/>
                <w:szCs w:val="20"/>
              </w:rPr>
            </w:pPr>
          </w:p>
        </w:tc>
      </w:tr>
      <w:tr w:rsidR="000955C4" w:rsidRPr="00AC2319" w14:paraId="0A17651A"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55DA8BEC" w14:textId="77777777" w:rsidR="000955C4" w:rsidRPr="00AC2319" w:rsidRDefault="000955C4" w:rsidP="000955C4">
            <w:pPr>
              <w:spacing w:line="276" w:lineRule="auto"/>
              <w:rPr>
                <w:rFonts w:cs="Calibri"/>
                <w:b/>
                <w:sz w:val="20"/>
                <w:szCs w:val="20"/>
              </w:rPr>
            </w:pPr>
            <w:r w:rsidRPr="00AC2319">
              <w:rPr>
                <w:rFonts w:cs="Calibri"/>
                <w:sz w:val="20"/>
                <w:szCs w:val="20"/>
              </w:rPr>
              <w:t>Liczba gniazd 400 V</w:t>
            </w:r>
          </w:p>
        </w:tc>
        <w:tc>
          <w:tcPr>
            <w:tcW w:w="5791" w:type="dxa"/>
            <w:tcBorders>
              <w:top w:val="single" w:sz="4" w:space="0" w:color="auto"/>
              <w:left w:val="single" w:sz="4" w:space="0" w:color="auto"/>
              <w:bottom w:val="single" w:sz="4" w:space="0" w:color="auto"/>
              <w:right w:val="single" w:sz="4" w:space="0" w:color="auto"/>
            </w:tcBorders>
          </w:tcPr>
          <w:p w14:paraId="3C36C5C9" w14:textId="77777777" w:rsidR="000955C4" w:rsidRPr="00AC2319" w:rsidRDefault="000955C4" w:rsidP="000955C4">
            <w:pPr>
              <w:spacing w:line="276" w:lineRule="auto"/>
              <w:rPr>
                <w:rFonts w:cs="Calibri"/>
                <w:sz w:val="20"/>
                <w:szCs w:val="20"/>
              </w:rPr>
            </w:pPr>
            <w:r w:rsidRPr="00AC2319">
              <w:rPr>
                <w:rFonts w:cs="Calibri"/>
                <w:sz w:val="20"/>
                <w:szCs w:val="20"/>
              </w:rPr>
              <w:t>Min. 2 (16A i/lub 32A)</w:t>
            </w:r>
          </w:p>
        </w:tc>
        <w:tc>
          <w:tcPr>
            <w:tcW w:w="2120" w:type="dxa"/>
            <w:tcBorders>
              <w:top w:val="single" w:sz="4" w:space="0" w:color="auto"/>
              <w:left w:val="single" w:sz="4" w:space="0" w:color="auto"/>
              <w:bottom w:val="single" w:sz="4" w:space="0" w:color="auto"/>
              <w:right w:val="single" w:sz="4" w:space="0" w:color="auto"/>
            </w:tcBorders>
          </w:tcPr>
          <w:p w14:paraId="1C4E7CD3" w14:textId="77777777" w:rsidR="000955C4" w:rsidRPr="00AC2319" w:rsidRDefault="000955C4" w:rsidP="000955C4">
            <w:pPr>
              <w:spacing w:line="276" w:lineRule="auto"/>
              <w:rPr>
                <w:rFonts w:cs="Calibri"/>
                <w:sz w:val="20"/>
                <w:szCs w:val="20"/>
              </w:rPr>
            </w:pPr>
          </w:p>
        </w:tc>
      </w:tr>
      <w:tr w:rsidR="000955C4" w:rsidRPr="00AC2319" w14:paraId="1955AC09"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3E8E3DA2" w14:textId="77777777" w:rsidR="000955C4" w:rsidRPr="00AC2319" w:rsidRDefault="000955C4" w:rsidP="000955C4">
            <w:pPr>
              <w:spacing w:line="276" w:lineRule="auto"/>
              <w:rPr>
                <w:rFonts w:cs="Calibri"/>
                <w:b/>
                <w:sz w:val="20"/>
                <w:szCs w:val="20"/>
              </w:rPr>
            </w:pPr>
            <w:r w:rsidRPr="00AC2319">
              <w:rPr>
                <w:rFonts w:cs="Calibri"/>
                <w:sz w:val="20"/>
                <w:szCs w:val="20"/>
              </w:rPr>
              <w:t>Masa</w:t>
            </w:r>
          </w:p>
        </w:tc>
        <w:tc>
          <w:tcPr>
            <w:tcW w:w="5791" w:type="dxa"/>
            <w:tcBorders>
              <w:top w:val="single" w:sz="4" w:space="0" w:color="auto"/>
              <w:left w:val="single" w:sz="4" w:space="0" w:color="auto"/>
              <w:bottom w:val="single" w:sz="4" w:space="0" w:color="auto"/>
              <w:right w:val="single" w:sz="4" w:space="0" w:color="auto"/>
            </w:tcBorders>
          </w:tcPr>
          <w:p w14:paraId="71DF499D" w14:textId="77777777" w:rsidR="000955C4" w:rsidRPr="00AC2319" w:rsidRDefault="000955C4" w:rsidP="000955C4">
            <w:pPr>
              <w:spacing w:line="276" w:lineRule="auto"/>
              <w:rPr>
                <w:rFonts w:cs="Calibri"/>
                <w:sz w:val="20"/>
                <w:szCs w:val="20"/>
              </w:rPr>
            </w:pPr>
            <w:r w:rsidRPr="00AC2319">
              <w:rPr>
                <w:rFonts w:cs="Calibri"/>
                <w:sz w:val="20"/>
                <w:szCs w:val="20"/>
              </w:rPr>
              <w:t>Max. 1200 kg</w:t>
            </w:r>
          </w:p>
        </w:tc>
        <w:tc>
          <w:tcPr>
            <w:tcW w:w="2120" w:type="dxa"/>
            <w:tcBorders>
              <w:top w:val="single" w:sz="4" w:space="0" w:color="auto"/>
              <w:left w:val="single" w:sz="4" w:space="0" w:color="auto"/>
              <w:bottom w:val="single" w:sz="4" w:space="0" w:color="auto"/>
              <w:right w:val="single" w:sz="4" w:space="0" w:color="auto"/>
            </w:tcBorders>
          </w:tcPr>
          <w:p w14:paraId="1E17FD1B" w14:textId="77777777" w:rsidR="000955C4" w:rsidRPr="00AC2319" w:rsidRDefault="000955C4" w:rsidP="000955C4">
            <w:pPr>
              <w:spacing w:line="276" w:lineRule="auto"/>
              <w:rPr>
                <w:rFonts w:cs="Calibri"/>
                <w:sz w:val="20"/>
                <w:szCs w:val="20"/>
              </w:rPr>
            </w:pPr>
          </w:p>
        </w:tc>
      </w:tr>
      <w:tr w:rsidR="000955C4" w:rsidRPr="00AC2319" w14:paraId="170221E6"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06B583BB" w14:textId="77777777" w:rsidR="000955C4" w:rsidRPr="00AC2319" w:rsidRDefault="000955C4" w:rsidP="000955C4">
            <w:pPr>
              <w:spacing w:line="276" w:lineRule="auto"/>
              <w:rPr>
                <w:rFonts w:cs="Calibri"/>
                <w:b/>
                <w:sz w:val="20"/>
                <w:szCs w:val="20"/>
              </w:rPr>
            </w:pPr>
            <w:r w:rsidRPr="00AC2319">
              <w:rPr>
                <w:rFonts w:cs="Calibri"/>
                <w:sz w:val="20"/>
                <w:szCs w:val="20"/>
              </w:rPr>
              <w:t>Typ montażu</w:t>
            </w:r>
          </w:p>
        </w:tc>
        <w:tc>
          <w:tcPr>
            <w:tcW w:w="5791" w:type="dxa"/>
            <w:tcBorders>
              <w:top w:val="single" w:sz="4" w:space="0" w:color="auto"/>
              <w:left w:val="single" w:sz="4" w:space="0" w:color="auto"/>
              <w:bottom w:val="single" w:sz="4" w:space="0" w:color="auto"/>
              <w:right w:val="single" w:sz="4" w:space="0" w:color="auto"/>
            </w:tcBorders>
          </w:tcPr>
          <w:p w14:paraId="7C8B41B8" w14:textId="77777777" w:rsidR="000955C4" w:rsidRPr="00AC2319" w:rsidRDefault="000955C4" w:rsidP="000955C4">
            <w:pPr>
              <w:spacing w:line="276" w:lineRule="auto"/>
              <w:rPr>
                <w:rFonts w:cs="Calibri"/>
                <w:sz w:val="20"/>
                <w:szCs w:val="20"/>
              </w:rPr>
            </w:pPr>
            <w:r w:rsidRPr="00AC2319">
              <w:rPr>
                <w:rFonts w:cs="Calibri"/>
                <w:sz w:val="20"/>
                <w:szCs w:val="20"/>
              </w:rPr>
              <w:t>Zamontowany na przyczepie</w:t>
            </w:r>
          </w:p>
        </w:tc>
        <w:tc>
          <w:tcPr>
            <w:tcW w:w="2120" w:type="dxa"/>
            <w:tcBorders>
              <w:top w:val="single" w:sz="4" w:space="0" w:color="auto"/>
              <w:left w:val="single" w:sz="4" w:space="0" w:color="auto"/>
              <w:bottom w:val="single" w:sz="4" w:space="0" w:color="auto"/>
              <w:right w:val="single" w:sz="4" w:space="0" w:color="auto"/>
            </w:tcBorders>
          </w:tcPr>
          <w:p w14:paraId="0565372B" w14:textId="77777777" w:rsidR="000955C4" w:rsidRPr="00AC2319" w:rsidRDefault="000955C4" w:rsidP="000955C4">
            <w:pPr>
              <w:spacing w:line="276" w:lineRule="auto"/>
              <w:rPr>
                <w:rFonts w:cs="Calibri"/>
                <w:sz w:val="20"/>
                <w:szCs w:val="20"/>
              </w:rPr>
            </w:pPr>
          </w:p>
        </w:tc>
      </w:tr>
      <w:tr w:rsidR="000955C4" w:rsidRPr="00AC2319" w14:paraId="4AAEC2F7"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47DB2DA6" w14:textId="77777777" w:rsidR="000955C4" w:rsidRPr="00AC2319" w:rsidRDefault="000955C4" w:rsidP="000955C4">
            <w:pPr>
              <w:spacing w:line="276" w:lineRule="auto"/>
              <w:rPr>
                <w:rFonts w:cs="Calibri"/>
                <w:b/>
                <w:sz w:val="20"/>
                <w:szCs w:val="20"/>
              </w:rPr>
            </w:pPr>
            <w:r w:rsidRPr="00AC2319">
              <w:rPr>
                <w:rFonts w:cs="Calibri"/>
                <w:sz w:val="20"/>
                <w:szCs w:val="20"/>
              </w:rPr>
              <w:t>Praca ciągła 24/7</w:t>
            </w:r>
          </w:p>
        </w:tc>
        <w:tc>
          <w:tcPr>
            <w:tcW w:w="5791" w:type="dxa"/>
            <w:tcBorders>
              <w:top w:val="single" w:sz="4" w:space="0" w:color="auto"/>
              <w:left w:val="single" w:sz="4" w:space="0" w:color="auto"/>
              <w:bottom w:val="single" w:sz="4" w:space="0" w:color="auto"/>
              <w:right w:val="single" w:sz="4" w:space="0" w:color="auto"/>
            </w:tcBorders>
          </w:tcPr>
          <w:p w14:paraId="3E7322E1" w14:textId="77777777" w:rsidR="000955C4" w:rsidRPr="00AC2319" w:rsidRDefault="000955C4" w:rsidP="000955C4">
            <w:pPr>
              <w:spacing w:line="276" w:lineRule="auto"/>
              <w:rPr>
                <w:rFonts w:cs="Calibri"/>
                <w:sz w:val="20"/>
                <w:szCs w:val="20"/>
              </w:rPr>
            </w:pPr>
            <w:r w:rsidRPr="00AC2319">
              <w:rPr>
                <w:rFonts w:cs="Calibri"/>
                <w:sz w:val="20"/>
                <w:szCs w:val="20"/>
              </w:rPr>
              <w:t>Tak</w:t>
            </w:r>
          </w:p>
        </w:tc>
        <w:tc>
          <w:tcPr>
            <w:tcW w:w="2120" w:type="dxa"/>
            <w:tcBorders>
              <w:top w:val="single" w:sz="4" w:space="0" w:color="auto"/>
              <w:left w:val="single" w:sz="4" w:space="0" w:color="auto"/>
              <w:bottom w:val="single" w:sz="4" w:space="0" w:color="auto"/>
              <w:right w:val="single" w:sz="4" w:space="0" w:color="auto"/>
            </w:tcBorders>
          </w:tcPr>
          <w:p w14:paraId="620DE8F4" w14:textId="77777777" w:rsidR="000955C4" w:rsidRPr="00AC2319" w:rsidRDefault="000955C4" w:rsidP="000955C4">
            <w:pPr>
              <w:spacing w:line="276" w:lineRule="auto"/>
              <w:rPr>
                <w:rFonts w:cs="Calibri"/>
                <w:sz w:val="20"/>
                <w:szCs w:val="20"/>
              </w:rPr>
            </w:pPr>
          </w:p>
        </w:tc>
      </w:tr>
      <w:tr w:rsidR="000955C4" w:rsidRPr="00AC2319" w14:paraId="29DC974C"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2D7A4DE8" w14:textId="77777777" w:rsidR="000955C4" w:rsidRPr="00AC2319" w:rsidRDefault="000955C4" w:rsidP="000955C4">
            <w:pPr>
              <w:spacing w:line="276" w:lineRule="auto"/>
              <w:rPr>
                <w:rFonts w:cs="Calibri"/>
                <w:b/>
                <w:sz w:val="20"/>
                <w:szCs w:val="20"/>
              </w:rPr>
            </w:pPr>
            <w:r w:rsidRPr="00AC2319">
              <w:rPr>
                <w:rFonts w:cs="Calibri"/>
                <w:sz w:val="20"/>
                <w:szCs w:val="20"/>
              </w:rPr>
              <w:t>Start/stop (ATS)</w:t>
            </w:r>
          </w:p>
        </w:tc>
        <w:tc>
          <w:tcPr>
            <w:tcW w:w="5791" w:type="dxa"/>
            <w:tcBorders>
              <w:top w:val="single" w:sz="4" w:space="0" w:color="auto"/>
              <w:left w:val="single" w:sz="4" w:space="0" w:color="auto"/>
              <w:bottom w:val="single" w:sz="4" w:space="0" w:color="auto"/>
              <w:right w:val="single" w:sz="4" w:space="0" w:color="auto"/>
            </w:tcBorders>
          </w:tcPr>
          <w:p w14:paraId="480B7E65" w14:textId="77777777" w:rsidR="000955C4" w:rsidRPr="00AC2319" w:rsidRDefault="000955C4" w:rsidP="000955C4">
            <w:pPr>
              <w:spacing w:line="276" w:lineRule="auto"/>
              <w:rPr>
                <w:rFonts w:cs="Calibri"/>
                <w:sz w:val="20"/>
                <w:szCs w:val="20"/>
              </w:rPr>
            </w:pPr>
            <w:r w:rsidRPr="00AC2319">
              <w:rPr>
                <w:rFonts w:cs="Calibri"/>
                <w:sz w:val="20"/>
                <w:szCs w:val="20"/>
              </w:rPr>
              <w:t>Tak</w:t>
            </w:r>
          </w:p>
        </w:tc>
        <w:tc>
          <w:tcPr>
            <w:tcW w:w="2120" w:type="dxa"/>
            <w:tcBorders>
              <w:top w:val="single" w:sz="4" w:space="0" w:color="auto"/>
              <w:left w:val="single" w:sz="4" w:space="0" w:color="auto"/>
              <w:bottom w:val="single" w:sz="4" w:space="0" w:color="auto"/>
              <w:right w:val="single" w:sz="4" w:space="0" w:color="auto"/>
            </w:tcBorders>
          </w:tcPr>
          <w:p w14:paraId="7BFCBC9C" w14:textId="77777777" w:rsidR="000955C4" w:rsidRPr="00AC2319" w:rsidRDefault="000955C4" w:rsidP="000955C4">
            <w:pPr>
              <w:spacing w:line="276" w:lineRule="auto"/>
              <w:rPr>
                <w:rFonts w:cs="Calibri"/>
                <w:sz w:val="20"/>
                <w:szCs w:val="20"/>
              </w:rPr>
            </w:pPr>
          </w:p>
        </w:tc>
      </w:tr>
      <w:tr w:rsidR="000955C4" w:rsidRPr="00AC2319" w14:paraId="31659795"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0EA5045F" w14:textId="77777777" w:rsidR="000955C4" w:rsidRPr="00AC2319" w:rsidRDefault="000955C4" w:rsidP="000955C4">
            <w:pPr>
              <w:spacing w:line="276" w:lineRule="auto"/>
              <w:rPr>
                <w:rFonts w:cs="Calibri"/>
                <w:b/>
                <w:sz w:val="20"/>
                <w:szCs w:val="20"/>
              </w:rPr>
            </w:pPr>
            <w:r w:rsidRPr="00AC2319">
              <w:rPr>
                <w:rFonts w:cs="Calibri"/>
                <w:sz w:val="20"/>
                <w:szCs w:val="20"/>
              </w:rPr>
              <w:t>Możliwość transportu (przyczepa)</w:t>
            </w:r>
          </w:p>
        </w:tc>
        <w:tc>
          <w:tcPr>
            <w:tcW w:w="5791" w:type="dxa"/>
            <w:tcBorders>
              <w:top w:val="single" w:sz="4" w:space="0" w:color="auto"/>
              <w:left w:val="single" w:sz="4" w:space="0" w:color="auto"/>
              <w:bottom w:val="single" w:sz="4" w:space="0" w:color="auto"/>
              <w:right w:val="single" w:sz="4" w:space="0" w:color="auto"/>
            </w:tcBorders>
          </w:tcPr>
          <w:p w14:paraId="6BA5681B" w14:textId="77777777" w:rsidR="000955C4" w:rsidRPr="00AC2319" w:rsidRDefault="000955C4" w:rsidP="000955C4">
            <w:pPr>
              <w:spacing w:line="276" w:lineRule="auto"/>
              <w:rPr>
                <w:rFonts w:cs="Calibri"/>
                <w:sz w:val="20"/>
                <w:szCs w:val="20"/>
              </w:rPr>
            </w:pPr>
            <w:r w:rsidRPr="00AC2319">
              <w:rPr>
                <w:rFonts w:cs="Calibri"/>
                <w:sz w:val="20"/>
                <w:szCs w:val="20"/>
              </w:rPr>
              <w:t>Agregat umieszczony na przyczepie jezdnej kompatybilnej z urządzeniem</w:t>
            </w:r>
          </w:p>
        </w:tc>
        <w:tc>
          <w:tcPr>
            <w:tcW w:w="2120" w:type="dxa"/>
            <w:tcBorders>
              <w:top w:val="single" w:sz="4" w:space="0" w:color="auto"/>
              <w:left w:val="single" w:sz="4" w:space="0" w:color="auto"/>
              <w:bottom w:val="single" w:sz="4" w:space="0" w:color="auto"/>
              <w:right w:val="single" w:sz="4" w:space="0" w:color="auto"/>
            </w:tcBorders>
          </w:tcPr>
          <w:p w14:paraId="4397CB78" w14:textId="77777777" w:rsidR="000955C4" w:rsidRPr="00AC2319" w:rsidRDefault="000955C4" w:rsidP="000955C4">
            <w:pPr>
              <w:spacing w:line="276" w:lineRule="auto"/>
              <w:rPr>
                <w:rFonts w:cs="Calibri"/>
                <w:sz w:val="20"/>
                <w:szCs w:val="20"/>
              </w:rPr>
            </w:pPr>
          </w:p>
        </w:tc>
      </w:tr>
      <w:tr w:rsidR="000955C4" w:rsidRPr="00AC2319" w14:paraId="16BE7BD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hideMark/>
          </w:tcPr>
          <w:p w14:paraId="2174F291" w14:textId="77777777" w:rsidR="000955C4" w:rsidRPr="00AC2319" w:rsidRDefault="000955C4" w:rsidP="000955C4">
            <w:pPr>
              <w:spacing w:line="276" w:lineRule="auto"/>
              <w:rPr>
                <w:rFonts w:cs="Calibri"/>
                <w:b/>
                <w:sz w:val="20"/>
                <w:szCs w:val="20"/>
              </w:rPr>
            </w:pPr>
            <w:r w:rsidRPr="00AC2319">
              <w:rPr>
                <w:rFonts w:cs="Calibri"/>
                <w:b/>
                <w:sz w:val="20"/>
                <w:szCs w:val="20"/>
              </w:rPr>
              <w:t>GWARANCJA</w:t>
            </w:r>
          </w:p>
        </w:tc>
        <w:tc>
          <w:tcPr>
            <w:tcW w:w="5791" w:type="dxa"/>
            <w:tcBorders>
              <w:top w:val="single" w:sz="4" w:space="0" w:color="auto"/>
              <w:left w:val="single" w:sz="4" w:space="0" w:color="auto"/>
              <w:bottom w:val="single" w:sz="4" w:space="0" w:color="auto"/>
              <w:right w:val="single" w:sz="4" w:space="0" w:color="auto"/>
            </w:tcBorders>
            <w:hideMark/>
          </w:tcPr>
          <w:p w14:paraId="1E8A6A70" w14:textId="77777777" w:rsidR="000955C4" w:rsidRPr="00AC2319" w:rsidRDefault="000955C4" w:rsidP="000955C4">
            <w:pPr>
              <w:spacing w:line="276" w:lineRule="auto"/>
              <w:rPr>
                <w:rFonts w:cs="Calibri"/>
                <w:sz w:val="20"/>
                <w:szCs w:val="20"/>
              </w:rPr>
            </w:pPr>
            <w:r w:rsidRPr="00AC2319">
              <w:rPr>
                <w:rFonts w:cs="Calibri"/>
                <w:sz w:val="20"/>
                <w:szCs w:val="20"/>
              </w:rPr>
              <w:t>Min. 24 miesięcy producenta</w:t>
            </w:r>
          </w:p>
        </w:tc>
        <w:tc>
          <w:tcPr>
            <w:tcW w:w="2120" w:type="dxa"/>
            <w:tcBorders>
              <w:top w:val="single" w:sz="4" w:space="0" w:color="auto"/>
              <w:left w:val="single" w:sz="4" w:space="0" w:color="auto"/>
              <w:bottom w:val="single" w:sz="4" w:space="0" w:color="auto"/>
              <w:right w:val="single" w:sz="4" w:space="0" w:color="auto"/>
            </w:tcBorders>
          </w:tcPr>
          <w:p w14:paraId="3F220249" w14:textId="77777777" w:rsidR="000955C4" w:rsidRPr="00AC2319" w:rsidRDefault="000955C4" w:rsidP="000955C4">
            <w:pPr>
              <w:spacing w:line="276" w:lineRule="auto"/>
              <w:rPr>
                <w:rFonts w:cs="Calibri"/>
                <w:sz w:val="20"/>
                <w:szCs w:val="20"/>
              </w:rPr>
            </w:pPr>
          </w:p>
        </w:tc>
      </w:tr>
      <w:tr w:rsidR="000955C4" w:rsidRPr="00AC2319" w14:paraId="6F6AE2F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hideMark/>
          </w:tcPr>
          <w:p w14:paraId="24A0DDD7" w14:textId="77777777" w:rsidR="000955C4" w:rsidRPr="00AC2319" w:rsidRDefault="000955C4" w:rsidP="000955C4">
            <w:pPr>
              <w:spacing w:line="276" w:lineRule="auto"/>
              <w:rPr>
                <w:rFonts w:cs="Calibri"/>
                <w:b/>
                <w:sz w:val="20"/>
                <w:szCs w:val="20"/>
              </w:rPr>
            </w:pPr>
            <w:r w:rsidRPr="00AC2319">
              <w:rPr>
                <w:rFonts w:cs="Calibri"/>
                <w:b/>
                <w:sz w:val="20"/>
                <w:szCs w:val="20"/>
              </w:rPr>
              <w:lastRenderedPageBreak/>
              <w:t>Konfiguracja, instalacja i wdrożenie</w:t>
            </w:r>
          </w:p>
        </w:tc>
        <w:tc>
          <w:tcPr>
            <w:tcW w:w="5791" w:type="dxa"/>
            <w:tcBorders>
              <w:top w:val="single" w:sz="4" w:space="0" w:color="auto"/>
              <w:left w:val="single" w:sz="4" w:space="0" w:color="auto"/>
              <w:bottom w:val="single" w:sz="4" w:space="0" w:color="auto"/>
              <w:right w:val="single" w:sz="4" w:space="0" w:color="auto"/>
            </w:tcBorders>
            <w:hideMark/>
          </w:tcPr>
          <w:p w14:paraId="21D5574D" w14:textId="77777777" w:rsidR="00AC2319" w:rsidRDefault="000955C4">
            <w:pPr>
              <w:pStyle w:val="Akapitzlist"/>
              <w:numPr>
                <w:ilvl w:val="0"/>
                <w:numId w:val="78"/>
              </w:numPr>
              <w:spacing w:line="276" w:lineRule="auto"/>
              <w:rPr>
                <w:rFonts w:cs="Calibri"/>
                <w:sz w:val="20"/>
                <w:szCs w:val="20"/>
              </w:rPr>
            </w:pPr>
            <w:r w:rsidRPr="00AC2319">
              <w:rPr>
                <w:rFonts w:cs="Calibri"/>
                <w:sz w:val="20"/>
                <w:szCs w:val="20"/>
              </w:rPr>
              <w:t>Podłączenie urządzenia w istniejącej infrastrukturze Zamawiającego w uzgodnieniu z Zespołem Informatyki obejmująca min.:</w:t>
            </w:r>
          </w:p>
          <w:p w14:paraId="1E66E6D9"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Wykonawca jest odpowiedzialny za transport agregatu na miejsce instalacji.</w:t>
            </w:r>
          </w:p>
          <w:p w14:paraId="0D8E82FE"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Przyczepa musi być ustawiona na przygotowanym podłożu i zabezpieczony przed przesunięciem.</w:t>
            </w:r>
          </w:p>
          <w:p w14:paraId="513C9B7E"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Agregat musi być podłączony do systemu zasilania budynku zgodnie z obowiązującymi normami i przepisami.</w:t>
            </w:r>
          </w:p>
          <w:p w14:paraId="3B794EEB"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Ustawienie parametrów pracy agregatu zgodnie z instrukcjami producenta.</w:t>
            </w:r>
          </w:p>
          <w:p w14:paraId="5B06CC6D"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Opracowanie i przekazanie harmonogramu regularnych przeglądów.</w:t>
            </w:r>
          </w:p>
          <w:p w14:paraId="089D052D"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Wykonanie testów wstępnych w celu weryfikacji poprawności instalacji.</w:t>
            </w:r>
          </w:p>
          <w:p w14:paraId="39EA8869"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Testy automatycznego startu (ATS) w przypadku zaniku zasilania sieciowego.</w:t>
            </w:r>
          </w:p>
          <w:p w14:paraId="1831D3B4"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Przeprowadzenie testów obciążeniowych, aby upewnić się, że agregat dostarcza wymaganą moc.</w:t>
            </w:r>
          </w:p>
          <w:p w14:paraId="5941F6CC"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Przeprowadzenie szkolenia personelu w zakresie obsługi i podstawowej konserwacji agregatu.</w:t>
            </w:r>
          </w:p>
          <w:p w14:paraId="519D02A0" w14:textId="77B0EB5B" w:rsidR="000955C4" w:rsidRPr="00AC2319" w:rsidRDefault="000955C4">
            <w:pPr>
              <w:pStyle w:val="Akapitzlist"/>
              <w:numPr>
                <w:ilvl w:val="1"/>
                <w:numId w:val="78"/>
              </w:numPr>
              <w:spacing w:line="276" w:lineRule="auto"/>
              <w:rPr>
                <w:rFonts w:cs="Calibri"/>
                <w:sz w:val="20"/>
                <w:szCs w:val="20"/>
              </w:rPr>
            </w:pPr>
            <w:r w:rsidRPr="00AC2319">
              <w:rPr>
                <w:rFonts w:cs="Calibri"/>
                <w:sz w:val="20"/>
                <w:szCs w:val="20"/>
              </w:rPr>
              <w:t>Dostarczenie szczegółowych instrukcji użytkowania.</w:t>
            </w:r>
          </w:p>
        </w:tc>
        <w:tc>
          <w:tcPr>
            <w:tcW w:w="2120" w:type="dxa"/>
            <w:tcBorders>
              <w:top w:val="single" w:sz="4" w:space="0" w:color="auto"/>
              <w:left w:val="single" w:sz="4" w:space="0" w:color="auto"/>
              <w:bottom w:val="single" w:sz="4" w:space="0" w:color="auto"/>
              <w:right w:val="single" w:sz="4" w:space="0" w:color="auto"/>
            </w:tcBorders>
          </w:tcPr>
          <w:p w14:paraId="0F7AA725" w14:textId="77777777" w:rsidR="000955C4" w:rsidRPr="00AC2319" w:rsidRDefault="000955C4" w:rsidP="000955C4">
            <w:pPr>
              <w:spacing w:line="276" w:lineRule="auto"/>
              <w:rPr>
                <w:rFonts w:cs="Calibri"/>
                <w:sz w:val="20"/>
                <w:szCs w:val="20"/>
              </w:rPr>
            </w:pPr>
          </w:p>
        </w:tc>
      </w:tr>
    </w:tbl>
    <w:p w14:paraId="72915A11" w14:textId="77777777" w:rsidR="000955C4" w:rsidRDefault="000955C4" w:rsidP="000955C4">
      <w:pPr>
        <w:spacing w:line="276" w:lineRule="auto"/>
      </w:pPr>
    </w:p>
    <w:p w14:paraId="4D393DA1" w14:textId="77777777" w:rsidR="000955C4" w:rsidRDefault="000955C4" w:rsidP="000955C4">
      <w:pPr>
        <w:spacing w:line="276" w:lineRule="auto"/>
      </w:pPr>
      <w:r>
        <w:br w:type="page"/>
      </w:r>
    </w:p>
    <w:p w14:paraId="27FE2248" w14:textId="77777777" w:rsidR="000955C4" w:rsidRPr="00682365" w:rsidRDefault="000955C4">
      <w:pPr>
        <w:pStyle w:val="Akapitzlist"/>
        <w:numPr>
          <w:ilvl w:val="0"/>
          <w:numId w:val="48"/>
        </w:numPr>
        <w:spacing w:before="0" w:after="160" w:line="276" w:lineRule="auto"/>
      </w:pPr>
      <w:r>
        <w:lastRenderedPageBreak/>
        <w:t>S</w:t>
      </w:r>
      <w:r w:rsidRPr="00437A2F">
        <w:t>przętowe sondy/sensory do monitorowania sieci OT (dedykowane urządzenia do analizy protokołów przemysłowych)</w:t>
      </w:r>
    </w:p>
    <w:p w14:paraId="5B75E0FF" w14:textId="77777777" w:rsidR="000955C4" w:rsidRPr="00682365" w:rsidRDefault="000955C4" w:rsidP="000955C4">
      <w:pPr>
        <w:spacing w:line="276" w:lineRule="auto"/>
      </w:pPr>
      <w:r w:rsidRPr="00682365">
        <w:t>Producent: …………………………………….</w:t>
      </w:r>
    </w:p>
    <w:p w14:paraId="5445835B" w14:textId="77777777" w:rsidR="000955C4" w:rsidRPr="00682365" w:rsidRDefault="000955C4" w:rsidP="000955C4">
      <w:pPr>
        <w:spacing w:line="276" w:lineRule="auto"/>
      </w:pPr>
      <w:r w:rsidRPr="00682365">
        <w:t>Model: …………………………………….</w:t>
      </w:r>
    </w:p>
    <w:p w14:paraId="09CD2968" w14:textId="77777777" w:rsidR="000955C4" w:rsidRPr="00682365" w:rsidRDefault="000955C4" w:rsidP="000955C4">
      <w:pPr>
        <w:spacing w:line="276" w:lineRule="auto"/>
      </w:pPr>
      <w:r w:rsidRPr="00682365">
        <w:t xml:space="preserve">Ilość: </w:t>
      </w:r>
      <w:r>
        <w:t>1</w:t>
      </w:r>
      <w:r w:rsidRPr="00682365">
        <w:t xml:space="preserve"> </w:t>
      </w:r>
      <w:r>
        <w:t>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649"/>
        <w:gridCol w:w="2262"/>
      </w:tblGrid>
      <w:tr w:rsidR="000955C4" w:rsidRPr="00AC2319" w14:paraId="11D48A60"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14:paraId="1EBA2B1D" w14:textId="77777777" w:rsidR="000955C4" w:rsidRPr="00AC2319" w:rsidRDefault="000955C4" w:rsidP="000955C4">
            <w:pPr>
              <w:spacing w:line="276" w:lineRule="auto"/>
              <w:rPr>
                <w:b/>
                <w:bCs/>
                <w:sz w:val="20"/>
                <w:szCs w:val="20"/>
              </w:rPr>
            </w:pPr>
            <w:r w:rsidRPr="00AC2319">
              <w:rPr>
                <w:b/>
                <w:bCs/>
                <w:sz w:val="20"/>
                <w:szCs w:val="20"/>
              </w:rPr>
              <w:t>Parametr</w:t>
            </w:r>
          </w:p>
        </w:tc>
        <w:tc>
          <w:tcPr>
            <w:tcW w:w="5649" w:type="dxa"/>
            <w:tcBorders>
              <w:top w:val="single" w:sz="4" w:space="0" w:color="auto"/>
              <w:left w:val="single" w:sz="4" w:space="0" w:color="auto"/>
              <w:bottom w:val="single" w:sz="4" w:space="0" w:color="auto"/>
              <w:right w:val="single" w:sz="4" w:space="0" w:color="auto"/>
            </w:tcBorders>
            <w:vAlign w:val="center"/>
            <w:hideMark/>
          </w:tcPr>
          <w:p w14:paraId="6714B114" w14:textId="77777777" w:rsidR="000955C4" w:rsidRPr="00AC2319" w:rsidRDefault="000955C4" w:rsidP="000955C4">
            <w:pPr>
              <w:spacing w:line="276" w:lineRule="auto"/>
              <w:rPr>
                <w:b/>
                <w:bCs/>
                <w:sz w:val="20"/>
                <w:szCs w:val="20"/>
              </w:rPr>
            </w:pPr>
            <w:r w:rsidRPr="00AC2319">
              <w:rPr>
                <w:b/>
                <w:bCs/>
                <w:sz w:val="20"/>
                <w:szCs w:val="20"/>
              </w:rPr>
              <w:t>Charakterystyka (wymagania minimalne)</w:t>
            </w:r>
          </w:p>
        </w:tc>
        <w:tc>
          <w:tcPr>
            <w:tcW w:w="2262" w:type="dxa"/>
            <w:tcBorders>
              <w:top w:val="single" w:sz="4" w:space="0" w:color="auto"/>
              <w:left w:val="single" w:sz="4" w:space="0" w:color="auto"/>
              <w:bottom w:val="single" w:sz="4" w:space="0" w:color="auto"/>
              <w:right w:val="single" w:sz="4" w:space="0" w:color="auto"/>
            </w:tcBorders>
            <w:hideMark/>
          </w:tcPr>
          <w:p w14:paraId="1FDA394A" w14:textId="77777777" w:rsidR="000955C4" w:rsidRPr="00AC2319" w:rsidRDefault="000955C4" w:rsidP="000955C4">
            <w:pPr>
              <w:spacing w:line="276" w:lineRule="auto"/>
              <w:rPr>
                <w:b/>
                <w:bCs/>
                <w:sz w:val="20"/>
                <w:szCs w:val="20"/>
              </w:rPr>
            </w:pPr>
            <w:r w:rsidRPr="00AC2319">
              <w:rPr>
                <w:b/>
                <w:bCs/>
                <w:sz w:val="20"/>
                <w:szCs w:val="20"/>
              </w:rPr>
              <w:t>Oferowane parametry techniczne</w:t>
            </w:r>
          </w:p>
        </w:tc>
      </w:tr>
      <w:tr w:rsidR="000955C4" w:rsidRPr="00AC2319" w14:paraId="6BDDD86C"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21CD4B16" w14:textId="77777777" w:rsidR="000955C4" w:rsidRPr="00AC2319" w:rsidRDefault="000955C4" w:rsidP="000955C4">
            <w:pPr>
              <w:spacing w:line="276" w:lineRule="auto"/>
              <w:rPr>
                <w:b/>
                <w:sz w:val="20"/>
                <w:szCs w:val="20"/>
              </w:rPr>
            </w:pPr>
            <w:r w:rsidRPr="00AC2319">
              <w:rPr>
                <w:b/>
                <w:sz w:val="20"/>
                <w:szCs w:val="20"/>
              </w:rPr>
              <w:t>Opis</w:t>
            </w:r>
          </w:p>
        </w:tc>
        <w:tc>
          <w:tcPr>
            <w:tcW w:w="5649" w:type="dxa"/>
            <w:tcBorders>
              <w:top w:val="single" w:sz="4" w:space="0" w:color="auto"/>
              <w:left w:val="single" w:sz="4" w:space="0" w:color="auto"/>
              <w:bottom w:val="single" w:sz="4" w:space="0" w:color="auto"/>
              <w:right w:val="single" w:sz="4" w:space="0" w:color="auto"/>
            </w:tcBorders>
          </w:tcPr>
          <w:p w14:paraId="5FF4999B" w14:textId="77777777" w:rsidR="002E4560" w:rsidRDefault="000955C4" w:rsidP="000955C4">
            <w:pPr>
              <w:pStyle w:val="Tekstpodstawowy"/>
              <w:tabs>
                <w:tab w:val="left" w:pos="704"/>
              </w:tabs>
              <w:spacing w:after="440" w:line="276" w:lineRule="auto"/>
              <w:jc w:val="both"/>
              <w:rPr>
                <w:sz w:val="20"/>
                <w:szCs w:val="20"/>
              </w:rPr>
            </w:pPr>
            <w:r w:rsidRPr="00AC2319">
              <w:rPr>
                <w:sz w:val="20"/>
                <w:szCs w:val="20"/>
              </w:rPr>
              <w:t>Przedmiotem zamówienia jest dostawa sprzętowych sond/sensorów przeznaczonych do pasywnego monitorowania przemysłowych sieci OT oraz analizy protokołów przemysłowych. Sondy mają współpracować z systemem IDS tego samego producenta i umożliwiać bezpieczne pozyskiwanie oraz przekazywanie danych do centralnego systemu analitycznego.</w:t>
            </w:r>
            <w:r w:rsidR="002E4560">
              <w:rPr>
                <w:sz w:val="20"/>
                <w:szCs w:val="20"/>
              </w:rPr>
              <w:t xml:space="preserve"> </w:t>
            </w:r>
          </w:p>
          <w:p w14:paraId="6079A634" w14:textId="4D2001DF" w:rsidR="000955C4" w:rsidRPr="00AC2319" w:rsidRDefault="000955C4" w:rsidP="000955C4">
            <w:pPr>
              <w:pStyle w:val="Tekstpodstawowy"/>
              <w:tabs>
                <w:tab w:val="left" w:pos="704"/>
              </w:tabs>
              <w:spacing w:after="440" w:line="276" w:lineRule="auto"/>
              <w:jc w:val="both"/>
              <w:rPr>
                <w:sz w:val="20"/>
                <w:szCs w:val="20"/>
              </w:rPr>
            </w:pPr>
            <w:r w:rsidRPr="00AC2319">
              <w:rPr>
                <w:sz w:val="20"/>
                <w:szCs w:val="20"/>
              </w:rPr>
              <w:t>Ilość sond: min. 3 szt.</w:t>
            </w:r>
          </w:p>
        </w:tc>
        <w:tc>
          <w:tcPr>
            <w:tcW w:w="2262" w:type="dxa"/>
            <w:tcBorders>
              <w:top w:val="single" w:sz="4" w:space="0" w:color="auto"/>
              <w:left w:val="single" w:sz="4" w:space="0" w:color="auto"/>
              <w:bottom w:val="single" w:sz="4" w:space="0" w:color="auto"/>
              <w:right w:val="single" w:sz="4" w:space="0" w:color="auto"/>
            </w:tcBorders>
          </w:tcPr>
          <w:p w14:paraId="35E9F80D" w14:textId="77777777" w:rsidR="000955C4" w:rsidRPr="00AC2319" w:rsidRDefault="000955C4" w:rsidP="000955C4">
            <w:pPr>
              <w:spacing w:line="276" w:lineRule="auto"/>
              <w:rPr>
                <w:sz w:val="20"/>
                <w:szCs w:val="20"/>
              </w:rPr>
            </w:pPr>
          </w:p>
        </w:tc>
      </w:tr>
      <w:tr w:rsidR="000955C4" w:rsidRPr="00AC2319" w14:paraId="6A4D39CC"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38C48EF0" w14:textId="77777777" w:rsidR="000955C4" w:rsidRPr="00AC2319" w:rsidRDefault="000955C4" w:rsidP="000955C4">
            <w:pPr>
              <w:spacing w:line="276" w:lineRule="auto"/>
              <w:rPr>
                <w:b/>
                <w:sz w:val="20"/>
                <w:szCs w:val="20"/>
              </w:rPr>
            </w:pPr>
            <w:r w:rsidRPr="00AC2319">
              <w:rPr>
                <w:rStyle w:val="TekstpodstawowyZnak"/>
                <w:b/>
                <w:bCs/>
                <w:sz w:val="20"/>
                <w:szCs w:val="20"/>
              </w:rPr>
              <w:t>Funkcjonalność i specyfikacja</w:t>
            </w:r>
          </w:p>
        </w:tc>
        <w:tc>
          <w:tcPr>
            <w:tcW w:w="5649" w:type="dxa"/>
            <w:tcBorders>
              <w:top w:val="single" w:sz="4" w:space="0" w:color="auto"/>
              <w:left w:val="single" w:sz="4" w:space="0" w:color="auto"/>
              <w:bottom w:val="single" w:sz="4" w:space="0" w:color="auto"/>
              <w:right w:val="single" w:sz="4" w:space="0" w:color="auto"/>
            </w:tcBorders>
          </w:tcPr>
          <w:p w14:paraId="5BDA3482" w14:textId="77777777" w:rsidR="00AC2319" w:rsidRDefault="000955C4">
            <w:pPr>
              <w:pStyle w:val="Tekstpodstawowy"/>
              <w:numPr>
                <w:ilvl w:val="0"/>
                <w:numId w:val="79"/>
              </w:numPr>
              <w:tabs>
                <w:tab w:val="left" w:pos="704"/>
              </w:tabs>
              <w:spacing w:line="240" w:lineRule="auto"/>
              <w:ind w:hanging="357"/>
              <w:jc w:val="both"/>
              <w:rPr>
                <w:sz w:val="20"/>
                <w:szCs w:val="20"/>
              </w:rPr>
            </w:pPr>
            <w:r w:rsidRPr="00AC2319">
              <w:rPr>
                <w:sz w:val="20"/>
                <w:szCs w:val="20"/>
              </w:rPr>
              <w:t xml:space="preserve">Sondy muszą stanowić integralną część rozwiązania IDS. </w:t>
            </w:r>
          </w:p>
          <w:p w14:paraId="58787190" w14:textId="30879134" w:rsidR="000955C4" w:rsidRPr="00AC2319" w:rsidRDefault="000955C4">
            <w:pPr>
              <w:pStyle w:val="Tekstpodstawowy"/>
              <w:numPr>
                <w:ilvl w:val="0"/>
                <w:numId w:val="79"/>
              </w:numPr>
              <w:tabs>
                <w:tab w:val="left" w:pos="704"/>
              </w:tabs>
              <w:spacing w:line="240" w:lineRule="auto"/>
              <w:ind w:hanging="357"/>
              <w:jc w:val="both"/>
              <w:rPr>
                <w:sz w:val="20"/>
                <w:szCs w:val="20"/>
              </w:rPr>
            </w:pPr>
            <w:r w:rsidRPr="00AC2319">
              <w:rPr>
                <w:sz w:val="20"/>
                <w:szCs w:val="20"/>
              </w:rPr>
              <w:t xml:space="preserve">Sondy muszą umożliwiać szyfrowaną komunikację z systemem IDS. </w:t>
            </w:r>
          </w:p>
          <w:p w14:paraId="1FA98E7C"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umożliwiać zdalną zmianę konfiguracji oraz aktualizację </w:t>
            </w:r>
            <w:proofErr w:type="spellStart"/>
            <w:r w:rsidRPr="00AC2319">
              <w:rPr>
                <w:sz w:val="20"/>
                <w:szCs w:val="20"/>
              </w:rPr>
              <w:t>firmware</w:t>
            </w:r>
            <w:proofErr w:type="spellEnd"/>
            <w:r w:rsidRPr="00AC2319">
              <w:rPr>
                <w:sz w:val="20"/>
                <w:szCs w:val="20"/>
              </w:rPr>
              <w:t xml:space="preserve">. </w:t>
            </w:r>
          </w:p>
          <w:p w14:paraId="46CBF779"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umożliwiać przechowywanie danych na karcie pamięci w formie szyfrowanej minimum AES128. </w:t>
            </w:r>
          </w:p>
          <w:p w14:paraId="19E1C14A"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umożliwiać montaż na szynie DIN. </w:t>
            </w:r>
          </w:p>
          <w:p w14:paraId="04C0EFAE"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być zasilane napięciem 24 VDC oraz posiadać podtrzymanie bateryjne minimum 30 minut. </w:t>
            </w:r>
          </w:p>
          <w:p w14:paraId="78B797BC"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wspierać adresację DHCP oraz statyczny adres IP. </w:t>
            </w:r>
          </w:p>
          <w:p w14:paraId="364509F9"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generować alarm w systemie IDS podczas próby otwarcia obudowy. </w:t>
            </w:r>
          </w:p>
          <w:p w14:paraId="119C66E8"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posiadać pasywne interfejsy monitorujące: </w:t>
            </w:r>
          </w:p>
          <w:p w14:paraId="382496C4" w14:textId="77777777" w:rsidR="000955C4" w:rsidRPr="00AC2319" w:rsidRDefault="000955C4">
            <w:pPr>
              <w:pStyle w:val="Tekstpodstawowy"/>
              <w:numPr>
                <w:ilvl w:val="1"/>
                <w:numId w:val="34"/>
              </w:numPr>
              <w:tabs>
                <w:tab w:val="left" w:pos="704"/>
              </w:tabs>
              <w:spacing w:line="240" w:lineRule="auto"/>
              <w:ind w:hanging="357"/>
              <w:jc w:val="both"/>
              <w:rPr>
                <w:sz w:val="20"/>
                <w:szCs w:val="20"/>
              </w:rPr>
            </w:pPr>
            <w:r w:rsidRPr="00AC2319">
              <w:rPr>
                <w:sz w:val="20"/>
                <w:szCs w:val="20"/>
              </w:rPr>
              <w:t xml:space="preserve">RS485, </w:t>
            </w:r>
          </w:p>
          <w:p w14:paraId="6EB8B7CA" w14:textId="77777777" w:rsidR="000955C4" w:rsidRPr="00AC2319" w:rsidRDefault="000955C4">
            <w:pPr>
              <w:pStyle w:val="Tekstpodstawowy"/>
              <w:numPr>
                <w:ilvl w:val="1"/>
                <w:numId w:val="34"/>
              </w:numPr>
              <w:tabs>
                <w:tab w:val="left" w:pos="704"/>
              </w:tabs>
              <w:spacing w:line="240" w:lineRule="auto"/>
              <w:ind w:hanging="357"/>
              <w:jc w:val="both"/>
              <w:rPr>
                <w:sz w:val="20"/>
                <w:szCs w:val="20"/>
              </w:rPr>
            </w:pPr>
            <w:r w:rsidRPr="00AC2319">
              <w:rPr>
                <w:sz w:val="20"/>
                <w:szCs w:val="20"/>
              </w:rPr>
              <w:t xml:space="preserve">RS422, </w:t>
            </w:r>
          </w:p>
          <w:p w14:paraId="3F6FB160" w14:textId="77777777" w:rsidR="000955C4" w:rsidRPr="00AC2319" w:rsidRDefault="000955C4">
            <w:pPr>
              <w:pStyle w:val="Tekstpodstawowy"/>
              <w:numPr>
                <w:ilvl w:val="1"/>
                <w:numId w:val="34"/>
              </w:numPr>
              <w:tabs>
                <w:tab w:val="left" w:pos="704"/>
              </w:tabs>
              <w:spacing w:line="240" w:lineRule="auto"/>
              <w:ind w:hanging="357"/>
              <w:jc w:val="both"/>
              <w:rPr>
                <w:sz w:val="20"/>
                <w:szCs w:val="20"/>
              </w:rPr>
            </w:pPr>
            <w:r w:rsidRPr="00AC2319">
              <w:rPr>
                <w:sz w:val="20"/>
                <w:szCs w:val="20"/>
              </w:rPr>
              <w:t xml:space="preserve">RS232, </w:t>
            </w:r>
          </w:p>
          <w:p w14:paraId="3AF4866B" w14:textId="77777777" w:rsidR="000955C4" w:rsidRPr="00AC2319" w:rsidRDefault="000955C4">
            <w:pPr>
              <w:pStyle w:val="Tekstpodstawowy"/>
              <w:numPr>
                <w:ilvl w:val="1"/>
                <w:numId w:val="34"/>
              </w:numPr>
              <w:tabs>
                <w:tab w:val="left" w:pos="704"/>
              </w:tabs>
              <w:spacing w:line="240" w:lineRule="auto"/>
              <w:ind w:hanging="357"/>
              <w:jc w:val="both"/>
              <w:rPr>
                <w:sz w:val="20"/>
                <w:szCs w:val="20"/>
              </w:rPr>
            </w:pPr>
            <w:r w:rsidRPr="00AC2319">
              <w:rPr>
                <w:sz w:val="20"/>
                <w:szCs w:val="20"/>
              </w:rPr>
              <w:t xml:space="preserve">CAN. </w:t>
            </w:r>
          </w:p>
          <w:p w14:paraId="51D588D8"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posiadać minimum jeden pasywny interfejs RJ45 10/100 </w:t>
            </w:r>
            <w:proofErr w:type="spellStart"/>
            <w:r w:rsidRPr="00AC2319">
              <w:rPr>
                <w:sz w:val="20"/>
                <w:szCs w:val="20"/>
              </w:rPr>
              <w:t>Mbps</w:t>
            </w:r>
            <w:proofErr w:type="spellEnd"/>
            <w:r w:rsidRPr="00AC2319">
              <w:rPr>
                <w:sz w:val="20"/>
                <w:szCs w:val="20"/>
              </w:rPr>
              <w:t xml:space="preserve"> pracujący w trybie SPAN-port. </w:t>
            </w:r>
          </w:p>
          <w:p w14:paraId="07EF955F"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Interfejs monitorujący RJ45 nie może identyfikować się w sieci poprzez adres MAC i musi być pozbawiony funkcji transmisji </w:t>
            </w:r>
            <w:proofErr w:type="spellStart"/>
            <w:r w:rsidRPr="00AC2319">
              <w:rPr>
                <w:sz w:val="20"/>
                <w:szCs w:val="20"/>
              </w:rPr>
              <w:t>Tx</w:t>
            </w:r>
            <w:proofErr w:type="spellEnd"/>
            <w:r w:rsidRPr="00AC2319">
              <w:rPr>
                <w:sz w:val="20"/>
                <w:szCs w:val="20"/>
              </w:rPr>
              <w:t xml:space="preserve">. </w:t>
            </w:r>
          </w:p>
          <w:p w14:paraId="0D421B42"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lastRenderedPageBreak/>
              <w:t xml:space="preserve">Sondy muszą umożliwiać przekazywanie do systemu IDS wybranego ruchu sieciowego według urządzeń logicznych oraz protokołów. </w:t>
            </w:r>
          </w:p>
          <w:p w14:paraId="26B0578B" w14:textId="1C5764FA" w:rsidR="000955C4" w:rsidRPr="00AC2319" w:rsidRDefault="000955C4">
            <w:pPr>
              <w:pStyle w:val="Tekstpodstawowy"/>
              <w:numPr>
                <w:ilvl w:val="0"/>
                <w:numId w:val="34"/>
              </w:numPr>
              <w:tabs>
                <w:tab w:val="clear" w:pos="720"/>
                <w:tab w:val="left" w:pos="704"/>
              </w:tabs>
              <w:spacing w:after="440" w:line="276" w:lineRule="auto"/>
              <w:jc w:val="both"/>
              <w:rPr>
                <w:sz w:val="20"/>
                <w:szCs w:val="20"/>
              </w:rPr>
            </w:pPr>
            <w:r w:rsidRPr="00AC2319">
              <w:rPr>
                <w:sz w:val="20"/>
                <w:szCs w:val="20"/>
              </w:rPr>
              <w:t xml:space="preserve">Sondy muszą umożliwiać eksport strumienia sieciowego w formacie IPFIX do systemu IDS. </w:t>
            </w:r>
          </w:p>
        </w:tc>
        <w:tc>
          <w:tcPr>
            <w:tcW w:w="2262" w:type="dxa"/>
            <w:tcBorders>
              <w:top w:val="single" w:sz="4" w:space="0" w:color="auto"/>
              <w:left w:val="single" w:sz="4" w:space="0" w:color="auto"/>
              <w:bottom w:val="single" w:sz="4" w:space="0" w:color="auto"/>
              <w:right w:val="single" w:sz="4" w:space="0" w:color="auto"/>
            </w:tcBorders>
          </w:tcPr>
          <w:p w14:paraId="561B2452" w14:textId="77777777" w:rsidR="000955C4" w:rsidRPr="00AC2319" w:rsidRDefault="000955C4" w:rsidP="000955C4">
            <w:pPr>
              <w:spacing w:line="276" w:lineRule="auto"/>
              <w:rPr>
                <w:sz w:val="20"/>
                <w:szCs w:val="20"/>
              </w:rPr>
            </w:pPr>
          </w:p>
        </w:tc>
      </w:tr>
    </w:tbl>
    <w:p w14:paraId="2FAF4969" w14:textId="77777777" w:rsidR="000955C4" w:rsidRDefault="000955C4" w:rsidP="000955C4">
      <w:pPr>
        <w:spacing w:line="276" w:lineRule="auto"/>
      </w:pPr>
      <w:r>
        <w:br w:type="page"/>
      </w:r>
    </w:p>
    <w:p w14:paraId="72A0161C" w14:textId="6C6A2980" w:rsidR="000955C4" w:rsidRPr="00682365" w:rsidRDefault="000955C4">
      <w:pPr>
        <w:pStyle w:val="Akapitzlist"/>
        <w:numPr>
          <w:ilvl w:val="0"/>
          <w:numId w:val="48"/>
        </w:numPr>
        <w:spacing w:before="0" w:after="160" w:line="276" w:lineRule="auto"/>
      </w:pPr>
      <w:r w:rsidRPr="00437A2F">
        <w:lastRenderedPageBreak/>
        <w:t>Oprogramowanie / licencje IDS (</w:t>
      </w:r>
      <w:proofErr w:type="spellStart"/>
      <w:r w:rsidRPr="00437A2F">
        <w:t>Intrusion</w:t>
      </w:r>
      <w:proofErr w:type="spellEnd"/>
      <w:r w:rsidRPr="00437A2F">
        <w:t xml:space="preserve"> </w:t>
      </w:r>
      <w:proofErr w:type="spellStart"/>
      <w:r w:rsidRPr="00437A2F">
        <w:t>Detection</w:t>
      </w:r>
      <w:proofErr w:type="spellEnd"/>
      <w:r w:rsidRPr="00437A2F">
        <w:t xml:space="preserve"> System) dedykowany sieciom </w:t>
      </w:r>
      <w:r w:rsidR="002E4560" w:rsidRPr="00437A2F">
        <w:t xml:space="preserve">OT </w:t>
      </w:r>
      <w:r w:rsidR="002E4560">
        <w:t>oraz</w:t>
      </w:r>
      <w:r>
        <w:t xml:space="preserve"> s</w:t>
      </w:r>
      <w:r w:rsidRPr="00437A2F">
        <w:t>przętowe sondy/sensory do monitorowania sieci OT (dedykowane urządzenia do analizy protokołów przemysłowych)</w:t>
      </w:r>
    </w:p>
    <w:p w14:paraId="027D2FA1" w14:textId="77777777" w:rsidR="000955C4" w:rsidRPr="00682365" w:rsidRDefault="000955C4" w:rsidP="000955C4">
      <w:pPr>
        <w:spacing w:line="276" w:lineRule="auto"/>
      </w:pPr>
      <w:r w:rsidRPr="00682365">
        <w:t>Producent: …………………………………….</w:t>
      </w:r>
    </w:p>
    <w:p w14:paraId="1798E5EB" w14:textId="77777777" w:rsidR="000955C4" w:rsidRPr="00682365" w:rsidRDefault="000955C4" w:rsidP="000955C4">
      <w:pPr>
        <w:spacing w:line="276" w:lineRule="auto"/>
      </w:pPr>
      <w:r w:rsidRPr="00682365">
        <w:t>Model: …………………………………….</w:t>
      </w:r>
    </w:p>
    <w:p w14:paraId="5FB92537" w14:textId="77777777" w:rsidR="000955C4" w:rsidRPr="00682365" w:rsidRDefault="000955C4" w:rsidP="000955C4">
      <w:pPr>
        <w:spacing w:line="276" w:lineRule="auto"/>
      </w:pPr>
      <w:r w:rsidRPr="00682365">
        <w:t xml:space="preserve">Ilość: </w:t>
      </w:r>
      <w:r>
        <w:t>1</w:t>
      </w:r>
      <w:r w:rsidRPr="00682365">
        <w:t xml:space="preserve"> </w:t>
      </w:r>
      <w:r>
        <w:t>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649"/>
        <w:gridCol w:w="2262"/>
      </w:tblGrid>
      <w:tr w:rsidR="000955C4" w:rsidRPr="002E4560" w14:paraId="3155B13C" w14:textId="77777777" w:rsidTr="002E4560">
        <w:trPr>
          <w:jc w:val="center"/>
        </w:trPr>
        <w:tc>
          <w:tcPr>
            <w:tcW w:w="1717" w:type="dxa"/>
            <w:tcBorders>
              <w:top w:val="single" w:sz="4" w:space="0" w:color="auto"/>
              <w:left w:val="single" w:sz="4" w:space="0" w:color="auto"/>
              <w:bottom w:val="single" w:sz="4" w:space="0" w:color="auto"/>
              <w:right w:val="single" w:sz="4" w:space="0" w:color="auto"/>
            </w:tcBorders>
            <w:hideMark/>
          </w:tcPr>
          <w:p w14:paraId="5CD58C57" w14:textId="77777777" w:rsidR="000955C4" w:rsidRPr="002E4560" w:rsidRDefault="000955C4" w:rsidP="000955C4">
            <w:pPr>
              <w:spacing w:line="276" w:lineRule="auto"/>
              <w:rPr>
                <w:b/>
                <w:bCs/>
                <w:sz w:val="20"/>
                <w:szCs w:val="20"/>
              </w:rPr>
            </w:pPr>
            <w:r w:rsidRPr="002E4560">
              <w:rPr>
                <w:b/>
                <w:bCs/>
                <w:sz w:val="20"/>
                <w:szCs w:val="20"/>
              </w:rPr>
              <w:t>Parametr</w:t>
            </w:r>
          </w:p>
        </w:tc>
        <w:tc>
          <w:tcPr>
            <w:tcW w:w="5649" w:type="dxa"/>
            <w:tcBorders>
              <w:top w:val="single" w:sz="4" w:space="0" w:color="auto"/>
              <w:left w:val="single" w:sz="4" w:space="0" w:color="auto"/>
              <w:bottom w:val="single" w:sz="4" w:space="0" w:color="auto"/>
              <w:right w:val="single" w:sz="4" w:space="0" w:color="auto"/>
            </w:tcBorders>
            <w:hideMark/>
          </w:tcPr>
          <w:p w14:paraId="0775CBE3" w14:textId="77777777" w:rsidR="000955C4" w:rsidRPr="002E4560" w:rsidRDefault="000955C4" w:rsidP="000955C4">
            <w:pPr>
              <w:spacing w:line="276" w:lineRule="auto"/>
              <w:rPr>
                <w:b/>
                <w:bCs/>
                <w:sz w:val="20"/>
                <w:szCs w:val="20"/>
              </w:rPr>
            </w:pPr>
            <w:r w:rsidRPr="002E4560">
              <w:rPr>
                <w:b/>
                <w:bCs/>
                <w:sz w:val="20"/>
                <w:szCs w:val="20"/>
              </w:rPr>
              <w:t>Charakterystyka (wymagania minimalne)</w:t>
            </w:r>
          </w:p>
        </w:tc>
        <w:tc>
          <w:tcPr>
            <w:tcW w:w="2262" w:type="dxa"/>
            <w:tcBorders>
              <w:top w:val="single" w:sz="4" w:space="0" w:color="auto"/>
              <w:left w:val="single" w:sz="4" w:space="0" w:color="auto"/>
              <w:bottom w:val="single" w:sz="4" w:space="0" w:color="auto"/>
              <w:right w:val="single" w:sz="4" w:space="0" w:color="auto"/>
            </w:tcBorders>
            <w:hideMark/>
          </w:tcPr>
          <w:p w14:paraId="4D1B749E" w14:textId="77777777" w:rsidR="000955C4" w:rsidRPr="002E4560" w:rsidRDefault="000955C4" w:rsidP="000955C4">
            <w:pPr>
              <w:spacing w:line="276" w:lineRule="auto"/>
              <w:rPr>
                <w:b/>
                <w:bCs/>
                <w:sz w:val="20"/>
                <w:szCs w:val="20"/>
              </w:rPr>
            </w:pPr>
            <w:r w:rsidRPr="002E4560">
              <w:rPr>
                <w:b/>
                <w:bCs/>
                <w:sz w:val="20"/>
                <w:szCs w:val="20"/>
              </w:rPr>
              <w:t>Oferowane parametry techniczne</w:t>
            </w:r>
          </w:p>
        </w:tc>
      </w:tr>
      <w:tr w:rsidR="000955C4" w:rsidRPr="002E4560" w14:paraId="2F8DF405" w14:textId="77777777" w:rsidTr="002E4560">
        <w:trPr>
          <w:jc w:val="center"/>
        </w:trPr>
        <w:tc>
          <w:tcPr>
            <w:tcW w:w="1717" w:type="dxa"/>
            <w:tcBorders>
              <w:top w:val="single" w:sz="4" w:space="0" w:color="auto"/>
              <w:left w:val="single" w:sz="4" w:space="0" w:color="auto"/>
              <w:bottom w:val="single" w:sz="4" w:space="0" w:color="auto"/>
              <w:right w:val="single" w:sz="4" w:space="0" w:color="auto"/>
            </w:tcBorders>
          </w:tcPr>
          <w:p w14:paraId="3F7D0A7C" w14:textId="77777777" w:rsidR="000955C4" w:rsidRPr="002E4560" w:rsidRDefault="000955C4" w:rsidP="000955C4">
            <w:pPr>
              <w:spacing w:line="276" w:lineRule="auto"/>
              <w:rPr>
                <w:b/>
                <w:sz w:val="20"/>
                <w:szCs w:val="20"/>
              </w:rPr>
            </w:pPr>
            <w:r w:rsidRPr="002E4560">
              <w:rPr>
                <w:b/>
                <w:sz w:val="20"/>
                <w:szCs w:val="20"/>
              </w:rPr>
              <w:t>Opis</w:t>
            </w:r>
          </w:p>
        </w:tc>
        <w:tc>
          <w:tcPr>
            <w:tcW w:w="5649" w:type="dxa"/>
            <w:tcBorders>
              <w:top w:val="single" w:sz="4" w:space="0" w:color="auto"/>
              <w:left w:val="single" w:sz="4" w:space="0" w:color="auto"/>
              <w:bottom w:val="single" w:sz="4" w:space="0" w:color="auto"/>
              <w:right w:val="single" w:sz="4" w:space="0" w:color="auto"/>
            </w:tcBorders>
          </w:tcPr>
          <w:p w14:paraId="3B082006" w14:textId="77777777" w:rsidR="000955C4" w:rsidRPr="002E4560" w:rsidRDefault="000955C4" w:rsidP="000955C4">
            <w:pPr>
              <w:pStyle w:val="Tekstpodstawowy"/>
              <w:tabs>
                <w:tab w:val="left" w:pos="704"/>
              </w:tabs>
              <w:spacing w:after="440" w:line="276" w:lineRule="auto"/>
              <w:jc w:val="both"/>
              <w:rPr>
                <w:sz w:val="20"/>
                <w:szCs w:val="20"/>
              </w:rPr>
            </w:pPr>
            <w:r w:rsidRPr="002E4560">
              <w:rPr>
                <w:sz w:val="20"/>
                <w:szCs w:val="20"/>
              </w:rPr>
              <w:t>Przedmiotem zamówienia jest dostawa, wdrożenie oraz konfiguracja systemu IDS (</w:t>
            </w:r>
            <w:proofErr w:type="spellStart"/>
            <w:r w:rsidRPr="002E4560">
              <w:rPr>
                <w:sz w:val="20"/>
                <w:szCs w:val="20"/>
              </w:rPr>
              <w:t>Intrusion</w:t>
            </w:r>
            <w:proofErr w:type="spellEnd"/>
            <w:r w:rsidRPr="002E4560">
              <w:rPr>
                <w:sz w:val="20"/>
                <w:szCs w:val="20"/>
              </w:rPr>
              <w:t xml:space="preserve"> </w:t>
            </w:r>
            <w:proofErr w:type="spellStart"/>
            <w:r w:rsidRPr="002E4560">
              <w:rPr>
                <w:sz w:val="20"/>
                <w:szCs w:val="20"/>
              </w:rPr>
              <w:t>Detection</w:t>
            </w:r>
            <w:proofErr w:type="spellEnd"/>
            <w:r w:rsidRPr="002E4560">
              <w:rPr>
                <w:sz w:val="20"/>
                <w:szCs w:val="20"/>
              </w:rPr>
              <w:t xml:space="preserve"> System) dedykowanego sieciom przemysłowym OT, przeznaczonego do pasywnego monitorowania ruchu sieciowego, analizy komunikacji przemysłowej, wykrywania anomalii i </w:t>
            </w:r>
            <w:proofErr w:type="spellStart"/>
            <w:r w:rsidRPr="002E4560">
              <w:rPr>
                <w:sz w:val="20"/>
                <w:szCs w:val="20"/>
              </w:rPr>
              <w:t>cyberzagrożeń</w:t>
            </w:r>
            <w:proofErr w:type="spellEnd"/>
            <w:r w:rsidRPr="002E4560">
              <w:rPr>
                <w:sz w:val="20"/>
                <w:szCs w:val="20"/>
              </w:rPr>
              <w:t xml:space="preserve"> oraz budowy modelu bezpieczeństwa infrastruktury przemysłowej.</w:t>
            </w:r>
            <w:r w:rsidRPr="002E4560">
              <w:rPr>
                <w:sz w:val="20"/>
                <w:szCs w:val="20"/>
              </w:rPr>
              <w:br/>
              <w:t>W ramach zamówienia wymagane jest również dostarczenie licencji, wsparcia technicznego dla administratorów oraz realizacja szkoleń.</w:t>
            </w:r>
          </w:p>
        </w:tc>
        <w:tc>
          <w:tcPr>
            <w:tcW w:w="2262" w:type="dxa"/>
            <w:tcBorders>
              <w:top w:val="single" w:sz="4" w:space="0" w:color="auto"/>
              <w:left w:val="single" w:sz="4" w:space="0" w:color="auto"/>
              <w:bottom w:val="single" w:sz="4" w:space="0" w:color="auto"/>
              <w:right w:val="single" w:sz="4" w:space="0" w:color="auto"/>
            </w:tcBorders>
          </w:tcPr>
          <w:p w14:paraId="41C14C03" w14:textId="77777777" w:rsidR="000955C4" w:rsidRPr="002E4560" w:rsidRDefault="000955C4" w:rsidP="000955C4">
            <w:pPr>
              <w:spacing w:line="276" w:lineRule="auto"/>
              <w:rPr>
                <w:sz w:val="20"/>
                <w:szCs w:val="20"/>
              </w:rPr>
            </w:pPr>
          </w:p>
        </w:tc>
      </w:tr>
      <w:tr w:rsidR="000955C4" w:rsidRPr="002E4560" w14:paraId="51E36F56" w14:textId="77777777" w:rsidTr="002E4560">
        <w:trPr>
          <w:jc w:val="center"/>
        </w:trPr>
        <w:tc>
          <w:tcPr>
            <w:tcW w:w="1717" w:type="dxa"/>
            <w:tcBorders>
              <w:top w:val="single" w:sz="4" w:space="0" w:color="auto"/>
              <w:left w:val="single" w:sz="4" w:space="0" w:color="auto"/>
              <w:bottom w:val="single" w:sz="4" w:space="0" w:color="auto"/>
              <w:right w:val="single" w:sz="4" w:space="0" w:color="auto"/>
            </w:tcBorders>
          </w:tcPr>
          <w:p w14:paraId="73D730FD" w14:textId="77777777" w:rsidR="000955C4" w:rsidRPr="002E4560" w:rsidRDefault="000955C4" w:rsidP="000955C4">
            <w:pPr>
              <w:spacing w:line="276" w:lineRule="auto"/>
              <w:rPr>
                <w:b/>
                <w:sz w:val="20"/>
                <w:szCs w:val="20"/>
              </w:rPr>
            </w:pPr>
            <w:r w:rsidRPr="002E4560">
              <w:rPr>
                <w:rStyle w:val="TekstpodstawowyZnak"/>
                <w:b/>
                <w:bCs/>
                <w:sz w:val="20"/>
                <w:szCs w:val="20"/>
              </w:rPr>
              <w:t>Funkcjonalność i specyfikacja</w:t>
            </w:r>
          </w:p>
        </w:tc>
        <w:tc>
          <w:tcPr>
            <w:tcW w:w="5649" w:type="dxa"/>
            <w:tcBorders>
              <w:top w:val="single" w:sz="4" w:space="0" w:color="auto"/>
              <w:left w:val="single" w:sz="4" w:space="0" w:color="auto"/>
              <w:bottom w:val="single" w:sz="4" w:space="0" w:color="auto"/>
              <w:right w:val="single" w:sz="4" w:space="0" w:color="auto"/>
            </w:tcBorders>
          </w:tcPr>
          <w:p w14:paraId="09F488E8" w14:textId="77777777" w:rsidR="00272FA2" w:rsidRDefault="000955C4">
            <w:pPr>
              <w:pStyle w:val="Tekstpodstawowy"/>
              <w:numPr>
                <w:ilvl w:val="0"/>
                <w:numId w:val="80"/>
              </w:numPr>
              <w:spacing w:line="276" w:lineRule="auto"/>
              <w:jc w:val="both"/>
              <w:rPr>
                <w:sz w:val="20"/>
                <w:szCs w:val="20"/>
              </w:rPr>
            </w:pPr>
            <w:r w:rsidRPr="002E4560">
              <w:rPr>
                <w:sz w:val="20"/>
                <w:szCs w:val="20"/>
              </w:rPr>
              <w:t xml:space="preserve">System musi być całkowicie niezależny od producentów automatyki przemysłowej oraz wspierać urządzenia wykorzystywane przez Zamawiającego. </w:t>
            </w:r>
          </w:p>
          <w:p w14:paraId="4568499F"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Dane przetwarzane przez system nie mogą być przesyłane poza infrastrukturę Zamawiającego. </w:t>
            </w:r>
          </w:p>
          <w:p w14:paraId="386A2B28"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IDS wraz z silnikiem analitycznym oraz wszystkimi sondami fizycznymi i wirtualnymi musi pochodzić od jednego producenta i stanowić spójne rozwiązanie. </w:t>
            </w:r>
          </w:p>
          <w:p w14:paraId="3AC0C4EF"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posiadać interfejs graficzny w języku polskim i angielskim, dostępny przez przeglądarkę internetową z wykorzystaniem szyfrowania TLS oraz możliwością importu własnego certyfikatu. </w:t>
            </w:r>
          </w:p>
          <w:p w14:paraId="2714F732"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nie może ograniczać przestrzeni przechowywania logów oraz archiwalnego ruchu sieciowego i musi umożliwiać definiowanie czasu retencji danych. </w:t>
            </w:r>
          </w:p>
          <w:p w14:paraId="7CB07BC5"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umożliwiać definiowanie poziomów dostępu użytkowników. </w:t>
            </w:r>
          </w:p>
          <w:p w14:paraId="04854E22"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umożliwiać aktualizacje offline baz danych, oprogramowania oraz baz podatności. </w:t>
            </w:r>
          </w:p>
          <w:p w14:paraId="779FC054"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wspierać synchronizację czasu z wykorzystaniem NTP. </w:t>
            </w:r>
          </w:p>
          <w:p w14:paraId="2819731D" w14:textId="77777777" w:rsidR="00272FA2" w:rsidRDefault="000955C4">
            <w:pPr>
              <w:pStyle w:val="Tekstpodstawowy"/>
              <w:numPr>
                <w:ilvl w:val="0"/>
                <w:numId w:val="80"/>
              </w:numPr>
              <w:spacing w:line="276" w:lineRule="auto"/>
              <w:jc w:val="both"/>
              <w:rPr>
                <w:sz w:val="20"/>
                <w:szCs w:val="20"/>
              </w:rPr>
            </w:pPr>
            <w:r w:rsidRPr="00272FA2">
              <w:rPr>
                <w:sz w:val="20"/>
                <w:szCs w:val="20"/>
              </w:rPr>
              <w:lastRenderedPageBreak/>
              <w:t xml:space="preserve">System musi zapewniać: </w:t>
            </w:r>
          </w:p>
          <w:p w14:paraId="27DA7E67"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pasywne monitorowanie sieci przemysłowej, </w:t>
            </w:r>
          </w:p>
          <w:p w14:paraId="62C596FE"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automatyczne tworzenie mapy urządzeń PLC, HMI, RTU, IED, SCADA, </w:t>
            </w:r>
          </w:p>
          <w:p w14:paraId="037BD00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szczegółową inwentaryzację urządzeń, </w:t>
            </w:r>
          </w:p>
          <w:p w14:paraId="5BF47D67"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automatyczne odwzorowanie komunikacji, </w:t>
            </w:r>
          </w:p>
          <w:p w14:paraId="5714F84B"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wykrywanie zmian w sieci, </w:t>
            </w:r>
          </w:p>
          <w:p w14:paraId="54CDA264"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wykrywanie podatności na podstawie baz CVE/MITRE/NIST, </w:t>
            </w:r>
          </w:p>
          <w:p w14:paraId="209A7217"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budowę topologii sieci, </w:t>
            </w:r>
          </w:p>
          <w:p w14:paraId="64603B7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obsługę LLDP, CDP, CIP, SSDP. </w:t>
            </w:r>
          </w:p>
          <w:p w14:paraId="0D4E2459"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posiadać mechanizmy alarmowania również podczas procesu uczenia/modelowania sieci. </w:t>
            </w:r>
          </w:p>
          <w:p w14:paraId="023EB3D5"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wspierać analizę i interpretację komend głównych protokołów OT i IT. </w:t>
            </w:r>
          </w:p>
          <w:p w14:paraId="6CC34C45"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umożliwiać dodawanie nowych protokołów. </w:t>
            </w:r>
          </w:p>
          <w:p w14:paraId="30267B2F"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działać całkowicie pasywnie, bez generowania dodatkowego ruchu w sieci OT. </w:t>
            </w:r>
          </w:p>
          <w:p w14:paraId="4F75AA49" w14:textId="77777777" w:rsidR="00272FA2" w:rsidRDefault="000955C4">
            <w:pPr>
              <w:pStyle w:val="Tekstpodstawowy"/>
              <w:numPr>
                <w:ilvl w:val="0"/>
                <w:numId w:val="80"/>
              </w:numPr>
              <w:spacing w:line="276" w:lineRule="auto"/>
              <w:jc w:val="both"/>
              <w:rPr>
                <w:sz w:val="20"/>
                <w:szCs w:val="20"/>
              </w:rPr>
            </w:pPr>
            <w:r w:rsidRPr="00272FA2">
              <w:rPr>
                <w:sz w:val="20"/>
                <w:szCs w:val="20"/>
              </w:rPr>
              <w:t>System musi analizować kopię ruchu ze SPAN/mirror portów lub w trybie pass-</w:t>
            </w:r>
            <w:proofErr w:type="spellStart"/>
            <w:r w:rsidRPr="00272FA2">
              <w:rPr>
                <w:sz w:val="20"/>
                <w:szCs w:val="20"/>
              </w:rPr>
              <w:t>through</w:t>
            </w:r>
            <w:proofErr w:type="spellEnd"/>
            <w:r w:rsidRPr="00272FA2">
              <w:rPr>
                <w:sz w:val="20"/>
                <w:szCs w:val="20"/>
              </w:rPr>
              <w:t>/in-</w:t>
            </w:r>
            <w:proofErr w:type="spellStart"/>
            <w:r w:rsidRPr="00272FA2">
              <w:rPr>
                <w:sz w:val="20"/>
                <w:szCs w:val="20"/>
              </w:rPr>
              <w:t>line</w:t>
            </w:r>
            <w:proofErr w:type="spellEnd"/>
            <w:r w:rsidRPr="00272FA2">
              <w:rPr>
                <w:sz w:val="20"/>
                <w:szCs w:val="20"/>
              </w:rPr>
              <w:t xml:space="preserve">. </w:t>
            </w:r>
          </w:p>
          <w:p w14:paraId="1C58EB79"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wspierać analizę </w:t>
            </w:r>
            <w:proofErr w:type="spellStart"/>
            <w:r w:rsidRPr="00272FA2">
              <w:rPr>
                <w:sz w:val="20"/>
                <w:szCs w:val="20"/>
              </w:rPr>
              <w:t>Packet</w:t>
            </w:r>
            <w:proofErr w:type="spellEnd"/>
            <w:r w:rsidRPr="00272FA2">
              <w:rPr>
                <w:sz w:val="20"/>
                <w:szCs w:val="20"/>
              </w:rPr>
              <w:t xml:space="preserve"> </w:t>
            </w:r>
            <w:proofErr w:type="spellStart"/>
            <w:r w:rsidRPr="00272FA2">
              <w:rPr>
                <w:sz w:val="20"/>
                <w:szCs w:val="20"/>
              </w:rPr>
              <w:t>Capture</w:t>
            </w:r>
            <w:proofErr w:type="spellEnd"/>
            <w:r w:rsidRPr="00272FA2">
              <w:rPr>
                <w:sz w:val="20"/>
                <w:szCs w:val="20"/>
              </w:rPr>
              <w:t xml:space="preserve"> (PCAP). </w:t>
            </w:r>
          </w:p>
          <w:p w14:paraId="5A8A6268"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klasyfikować </w:t>
            </w:r>
            <w:proofErr w:type="spellStart"/>
            <w:r w:rsidRPr="00272FA2">
              <w:rPr>
                <w:sz w:val="20"/>
                <w:szCs w:val="20"/>
              </w:rPr>
              <w:t>cyberincydenty</w:t>
            </w:r>
            <w:proofErr w:type="spellEnd"/>
            <w:r w:rsidRPr="00272FA2">
              <w:rPr>
                <w:sz w:val="20"/>
                <w:szCs w:val="20"/>
              </w:rPr>
              <w:t xml:space="preserve"> i zdarzenia operacyjne. </w:t>
            </w:r>
          </w:p>
          <w:p w14:paraId="499E3157"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powinien wykorzystywać mechanizmy ML/AI oraz umożliwiać modelowanie sieci w czasie maksymalnie 5 dni. </w:t>
            </w:r>
          </w:p>
          <w:p w14:paraId="6FDD8E95"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generować potencjalne wektory ataku oraz rekomendacje bezpieczeństwa. </w:t>
            </w:r>
          </w:p>
          <w:p w14:paraId="01AD07BC"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integrować się z systemami SIEM (np. </w:t>
            </w:r>
            <w:proofErr w:type="spellStart"/>
            <w:r w:rsidRPr="00272FA2">
              <w:rPr>
                <w:sz w:val="20"/>
                <w:szCs w:val="20"/>
              </w:rPr>
              <w:t>Syslog</w:t>
            </w:r>
            <w:proofErr w:type="spellEnd"/>
            <w:r w:rsidRPr="00272FA2">
              <w:rPr>
                <w:sz w:val="20"/>
                <w:szCs w:val="20"/>
              </w:rPr>
              <w:t xml:space="preserve">). </w:t>
            </w:r>
          </w:p>
          <w:p w14:paraId="2133A162"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zapewniać ciągły monitoring online i alarmowanie w czasie rzeczywistym z wykorzystaniem analizy behawioralnej. </w:t>
            </w:r>
          </w:p>
          <w:p w14:paraId="20837CE4"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umożliwiać sortowanie alarmów według ważności, typu oraz czasu wystąpienia. </w:t>
            </w:r>
          </w:p>
          <w:p w14:paraId="61F5FE84"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umożliwiać wysyłkę alarmów e-mail. </w:t>
            </w:r>
          </w:p>
          <w:p w14:paraId="090F3981"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gromadzić szczegółowe informacje o alarmach, w tym rekomendacje oraz pliki ruchu sieciowego. </w:t>
            </w:r>
          </w:p>
          <w:p w14:paraId="70865DCD"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wspierać DPI dla protokołów minimum MODBUS RTU oraz DNP3. </w:t>
            </w:r>
          </w:p>
          <w:p w14:paraId="553E2D39"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wspierać analizę ML/AI dla protokołów: </w:t>
            </w:r>
          </w:p>
          <w:p w14:paraId="70EE9D90"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Profinet</w:t>
            </w:r>
            <w:proofErr w:type="spellEnd"/>
            <w:r w:rsidRPr="00272FA2">
              <w:rPr>
                <w:sz w:val="20"/>
                <w:szCs w:val="20"/>
              </w:rPr>
              <w:t xml:space="preserve">, </w:t>
            </w:r>
          </w:p>
          <w:p w14:paraId="73541060"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Profibus</w:t>
            </w:r>
            <w:proofErr w:type="spellEnd"/>
            <w:r w:rsidRPr="00272FA2">
              <w:rPr>
                <w:sz w:val="20"/>
                <w:szCs w:val="20"/>
              </w:rPr>
              <w:t xml:space="preserve">, </w:t>
            </w:r>
          </w:p>
          <w:p w14:paraId="19D4E4E9"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Powerlink</w:t>
            </w:r>
            <w:proofErr w:type="spellEnd"/>
            <w:r w:rsidRPr="00272FA2">
              <w:rPr>
                <w:sz w:val="20"/>
                <w:szCs w:val="20"/>
              </w:rPr>
              <w:t xml:space="preserve">, </w:t>
            </w:r>
          </w:p>
          <w:p w14:paraId="5471C9CF"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Modbus</w:t>
            </w:r>
            <w:proofErr w:type="spellEnd"/>
            <w:r w:rsidRPr="00272FA2">
              <w:rPr>
                <w:sz w:val="20"/>
                <w:szCs w:val="20"/>
              </w:rPr>
              <w:t xml:space="preserve"> RTU, </w:t>
            </w:r>
          </w:p>
          <w:p w14:paraId="6DBDCD15"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Modbus</w:t>
            </w:r>
            <w:proofErr w:type="spellEnd"/>
            <w:r w:rsidRPr="00272FA2">
              <w:rPr>
                <w:sz w:val="20"/>
                <w:szCs w:val="20"/>
              </w:rPr>
              <w:t xml:space="preserve"> TCP/IP, </w:t>
            </w:r>
          </w:p>
          <w:p w14:paraId="12F6665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TASE2, </w:t>
            </w:r>
          </w:p>
          <w:p w14:paraId="732E7602"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DNP3, </w:t>
            </w:r>
          </w:p>
          <w:p w14:paraId="08F49E6B"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OPC UA, </w:t>
            </w:r>
          </w:p>
          <w:p w14:paraId="5587421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OPC, </w:t>
            </w:r>
          </w:p>
          <w:p w14:paraId="7B0D6B78"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lastRenderedPageBreak/>
              <w:t>EtherCAT</w:t>
            </w:r>
            <w:proofErr w:type="spellEnd"/>
            <w:r w:rsidRPr="00272FA2">
              <w:rPr>
                <w:sz w:val="20"/>
                <w:szCs w:val="20"/>
              </w:rPr>
              <w:t xml:space="preserve">, </w:t>
            </w:r>
          </w:p>
          <w:p w14:paraId="09983084"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GE EGD, </w:t>
            </w:r>
          </w:p>
          <w:p w14:paraId="4C3D0827"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EtherNet</w:t>
            </w:r>
            <w:proofErr w:type="spellEnd"/>
            <w:r w:rsidRPr="00272FA2">
              <w:rPr>
                <w:sz w:val="20"/>
                <w:szCs w:val="20"/>
              </w:rPr>
              <w:t xml:space="preserve">/IP, </w:t>
            </w:r>
          </w:p>
          <w:p w14:paraId="73E3A44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BUSZ, </w:t>
            </w:r>
          </w:p>
          <w:p w14:paraId="7B9BD0A2"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CIP, </w:t>
            </w:r>
          </w:p>
          <w:p w14:paraId="6BE16A6E"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IEC-61850, </w:t>
            </w:r>
          </w:p>
          <w:p w14:paraId="61C62D5C"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SRTP, </w:t>
            </w:r>
          </w:p>
          <w:p w14:paraId="5BC212BA"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BACnet</w:t>
            </w:r>
            <w:proofErr w:type="spellEnd"/>
            <w:r w:rsidRPr="00272FA2">
              <w:rPr>
                <w:sz w:val="20"/>
                <w:szCs w:val="20"/>
              </w:rPr>
              <w:t xml:space="preserve">. </w:t>
            </w:r>
          </w:p>
          <w:p w14:paraId="4D3DE99C"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wykrywać anomalie i incydenty bezpieczeństwa w ruchu sieciowym. </w:t>
            </w:r>
          </w:p>
          <w:p w14:paraId="08421055"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obsługiwać pełny proces obsługi incydentów: wykrywanie, rejestrację, analizę, </w:t>
            </w:r>
            <w:proofErr w:type="spellStart"/>
            <w:r w:rsidRPr="00272FA2">
              <w:rPr>
                <w:sz w:val="20"/>
                <w:szCs w:val="20"/>
              </w:rPr>
              <w:t>priorytetyzację</w:t>
            </w:r>
            <w:proofErr w:type="spellEnd"/>
            <w:r w:rsidRPr="00272FA2">
              <w:rPr>
                <w:sz w:val="20"/>
                <w:szCs w:val="20"/>
              </w:rPr>
              <w:t xml:space="preserve">, statusy, działania naprawcze i rekomendacje. </w:t>
            </w:r>
          </w:p>
          <w:p w14:paraId="1147ADBD"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wykrywać zagrożenia takie jak: </w:t>
            </w:r>
          </w:p>
          <w:p w14:paraId="0BE32D28"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malware</w:t>
            </w:r>
            <w:proofErr w:type="spellEnd"/>
            <w:r w:rsidRPr="00272FA2">
              <w:rPr>
                <w:sz w:val="20"/>
                <w:szCs w:val="20"/>
              </w:rPr>
              <w:t xml:space="preserve"> i zagrożenia zero-</w:t>
            </w:r>
            <w:proofErr w:type="spellStart"/>
            <w:r w:rsidRPr="00272FA2">
              <w:rPr>
                <w:sz w:val="20"/>
                <w:szCs w:val="20"/>
              </w:rPr>
              <w:t>day</w:t>
            </w:r>
            <w:proofErr w:type="spellEnd"/>
            <w:r w:rsidRPr="00272FA2">
              <w:rPr>
                <w:sz w:val="20"/>
                <w:szCs w:val="20"/>
              </w:rPr>
              <w:t xml:space="preserve">, </w:t>
            </w:r>
          </w:p>
          <w:p w14:paraId="378ED876"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DOS/DDOS, </w:t>
            </w:r>
          </w:p>
          <w:p w14:paraId="3CF32048"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APT, </w:t>
            </w:r>
          </w:p>
          <w:p w14:paraId="1A0C8EE3"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spyware, </w:t>
            </w:r>
          </w:p>
          <w:p w14:paraId="273B0AC9"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skanowanie sieci, </w:t>
            </w:r>
          </w:p>
          <w:p w14:paraId="548F3236"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Man-in-the-Middle, </w:t>
            </w:r>
          </w:p>
          <w:p w14:paraId="784AB7D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anomalie komunikacyjne, </w:t>
            </w:r>
          </w:p>
          <w:p w14:paraId="0B09293F"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skanowanie PLC i urządzeń sterujących, </w:t>
            </w:r>
          </w:p>
          <w:p w14:paraId="34570A28"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połączenia do Internetu/innych sieci LAN, </w:t>
            </w:r>
          </w:p>
          <w:p w14:paraId="04C68EB4"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połączenia do urządzeń krytycznych. </w:t>
            </w:r>
          </w:p>
          <w:p w14:paraId="1B112EE5" w14:textId="77777777" w:rsidR="00FA7363" w:rsidRDefault="000955C4">
            <w:pPr>
              <w:pStyle w:val="Tekstpodstawowy"/>
              <w:numPr>
                <w:ilvl w:val="0"/>
                <w:numId w:val="80"/>
              </w:numPr>
              <w:spacing w:line="276" w:lineRule="auto"/>
              <w:jc w:val="both"/>
              <w:rPr>
                <w:sz w:val="20"/>
                <w:szCs w:val="20"/>
              </w:rPr>
            </w:pPr>
            <w:r w:rsidRPr="00272FA2">
              <w:rPr>
                <w:sz w:val="20"/>
                <w:szCs w:val="20"/>
              </w:rPr>
              <w:t xml:space="preserve">System musi umożliwiać generowanie raportów analitycznych. </w:t>
            </w:r>
          </w:p>
          <w:p w14:paraId="710B0398"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instalację sond programowych w środowisku Linux. </w:t>
            </w:r>
          </w:p>
          <w:p w14:paraId="32C755A1"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zapewniać szyfrowaną komunikację z sondami sprzętowymi. </w:t>
            </w:r>
          </w:p>
          <w:p w14:paraId="353EC234"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zapisywanie własnych widoków graficznych. </w:t>
            </w:r>
          </w:p>
          <w:p w14:paraId="4BE63B1C"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wspierać budowę oraz utrzymanie Software Bill of Materials (SBOM) w sposób pasywny. </w:t>
            </w:r>
          </w:p>
          <w:p w14:paraId="14D97A46"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ukrywanie urządzeń typu </w:t>
            </w:r>
            <w:proofErr w:type="spellStart"/>
            <w:r w:rsidRPr="00FA7363">
              <w:rPr>
                <w:sz w:val="20"/>
                <w:szCs w:val="20"/>
              </w:rPr>
              <w:t>multicast</w:t>
            </w:r>
            <w:proofErr w:type="spellEnd"/>
            <w:r w:rsidRPr="00FA7363">
              <w:rPr>
                <w:sz w:val="20"/>
                <w:szCs w:val="20"/>
              </w:rPr>
              <w:t xml:space="preserve">/broadcast. </w:t>
            </w:r>
          </w:p>
          <w:p w14:paraId="3035C831"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identyfikację producenta urządzenia na podstawie adresu MAC. </w:t>
            </w:r>
          </w:p>
          <w:p w14:paraId="5F490A6B"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eksport list urządzeń do CSV/PDF z podziałem na podsieci. </w:t>
            </w:r>
          </w:p>
          <w:p w14:paraId="49304700"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eksport wykrytych protokołów do CSV/PDF wraz z informacją o podsieci. </w:t>
            </w:r>
          </w:p>
          <w:p w14:paraId="266299E8"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eksport wybranych pakietów do plików PCAP. </w:t>
            </w:r>
          </w:p>
          <w:p w14:paraId="7979B3D1" w14:textId="6A219BCB" w:rsidR="000955C4" w:rsidRP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zdalną zmianę konfiguracji oraz </w:t>
            </w:r>
            <w:proofErr w:type="spellStart"/>
            <w:r w:rsidRPr="00FA7363">
              <w:rPr>
                <w:sz w:val="20"/>
                <w:szCs w:val="20"/>
              </w:rPr>
              <w:t>firmware</w:t>
            </w:r>
            <w:proofErr w:type="spellEnd"/>
            <w:r w:rsidRPr="00FA7363">
              <w:rPr>
                <w:sz w:val="20"/>
                <w:szCs w:val="20"/>
              </w:rPr>
              <w:t xml:space="preserve"> sond sprzętowych.</w:t>
            </w:r>
          </w:p>
          <w:p w14:paraId="4CF45EC9" w14:textId="77777777" w:rsidR="000955C4" w:rsidRPr="002E4560" w:rsidRDefault="000955C4" w:rsidP="000955C4">
            <w:pPr>
              <w:pStyle w:val="Tekstpodstawowy"/>
              <w:spacing w:line="276" w:lineRule="auto"/>
              <w:jc w:val="both"/>
              <w:rPr>
                <w:rStyle w:val="TekstpodstawowyZnak"/>
                <w:sz w:val="20"/>
                <w:szCs w:val="20"/>
              </w:rPr>
            </w:pPr>
          </w:p>
        </w:tc>
        <w:tc>
          <w:tcPr>
            <w:tcW w:w="2262" w:type="dxa"/>
            <w:tcBorders>
              <w:top w:val="single" w:sz="4" w:space="0" w:color="auto"/>
              <w:left w:val="single" w:sz="4" w:space="0" w:color="auto"/>
              <w:bottom w:val="single" w:sz="4" w:space="0" w:color="auto"/>
              <w:right w:val="single" w:sz="4" w:space="0" w:color="auto"/>
            </w:tcBorders>
          </w:tcPr>
          <w:p w14:paraId="55E51F02" w14:textId="77777777" w:rsidR="000955C4" w:rsidRPr="002E4560" w:rsidRDefault="000955C4" w:rsidP="000955C4">
            <w:pPr>
              <w:spacing w:line="276" w:lineRule="auto"/>
              <w:rPr>
                <w:sz w:val="20"/>
                <w:szCs w:val="20"/>
              </w:rPr>
            </w:pPr>
          </w:p>
        </w:tc>
      </w:tr>
    </w:tbl>
    <w:p w14:paraId="668EB30B" w14:textId="5C230322" w:rsidR="000955C4" w:rsidRPr="00682365" w:rsidRDefault="000955C4">
      <w:pPr>
        <w:pStyle w:val="Akapitzlist"/>
        <w:numPr>
          <w:ilvl w:val="0"/>
          <w:numId w:val="48"/>
        </w:numPr>
        <w:spacing w:before="0" w:after="160" w:line="276" w:lineRule="auto"/>
      </w:pPr>
      <w:r w:rsidRPr="00437A2F">
        <w:lastRenderedPageBreak/>
        <w:t xml:space="preserve">Wdrożenie urządzeń/oprogramowania/rozwiązania z zakresu bezpieczeństwa. Dotyczy to również rozwiązań typu open </w:t>
      </w:r>
      <w:proofErr w:type="spellStart"/>
      <w:r w:rsidRPr="00437A2F">
        <w:t>source</w:t>
      </w:r>
      <w:proofErr w:type="spellEnd"/>
      <w:r w:rsidRPr="00437A2F">
        <w:t xml:space="preserve"> IT/OT/ICS/</w:t>
      </w:r>
      <w:proofErr w:type="spellStart"/>
      <w:r w:rsidRPr="00437A2F">
        <w:t>IIoT</w:t>
      </w:r>
      <w:proofErr w:type="spellEnd"/>
    </w:p>
    <w:p w14:paraId="0B779C7E" w14:textId="77777777" w:rsidR="000955C4" w:rsidRPr="00682365" w:rsidRDefault="000955C4" w:rsidP="000955C4">
      <w:pPr>
        <w:spacing w:line="276" w:lineRule="auto"/>
      </w:pPr>
      <w:r w:rsidRPr="00682365">
        <w:t>Producent: …………………………………….</w:t>
      </w:r>
    </w:p>
    <w:p w14:paraId="06BB4C0B" w14:textId="77777777" w:rsidR="000955C4" w:rsidRPr="00682365" w:rsidRDefault="000955C4" w:rsidP="000955C4">
      <w:pPr>
        <w:spacing w:line="276" w:lineRule="auto"/>
      </w:pPr>
      <w:r w:rsidRPr="00682365">
        <w:t>Model: …………………………………….</w:t>
      </w:r>
    </w:p>
    <w:p w14:paraId="5A60F34C" w14:textId="77777777" w:rsidR="000955C4" w:rsidRPr="00682365" w:rsidRDefault="000955C4" w:rsidP="000955C4">
      <w:pPr>
        <w:spacing w:line="276" w:lineRule="auto"/>
      </w:pPr>
      <w:r w:rsidRPr="00682365">
        <w:t xml:space="preserve">Ilość: </w:t>
      </w:r>
      <w:r>
        <w:t>1</w:t>
      </w:r>
      <w:r w:rsidRPr="00682365">
        <w:t xml:space="preserve">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791"/>
        <w:gridCol w:w="2120"/>
      </w:tblGrid>
      <w:tr w:rsidR="000955C4" w:rsidRPr="00670476" w14:paraId="6FA7FFC8" w14:textId="77777777" w:rsidTr="00670476">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14:paraId="54629861" w14:textId="77777777" w:rsidR="000955C4" w:rsidRPr="00670476" w:rsidRDefault="000955C4" w:rsidP="000955C4">
            <w:pPr>
              <w:spacing w:line="276" w:lineRule="auto"/>
              <w:rPr>
                <w:b/>
                <w:bCs/>
                <w:sz w:val="20"/>
                <w:szCs w:val="20"/>
              </w:rPr>
            </w:pPr>
            <w:r w:rsidRPr="00670476">
              <w:rPr>
                <w:b/>
                <w:bCs/>
                <w:sz w:val="20"/>
                <w:szCs w:val="20"/>
              </w:rPr>
              <w:t>Parametr</w:t>
            </w:r>
          </w:p>
        </w:tc>
        <w:tc>
          <w:tcPr>
            <w:tcW w:w="5791" w:type="dxa"/>
            <w:tcBorders>
              <w:top w:val="single" w:sz="4" w:space="0" w:color="auto"/>
              <w:left w:val="single" w:sz="4" w:space="0" w:color="auto"/>
              <w:bottom w:val="single" w:sz="4" w:space="0" w:color="auto"/>
              <w:right w:val="single" w:sz="4" w:space="0" w:color="auto"/>
            </w:tcBorders>
            <w:vAlign w:val="center"/>
            <w:hideMark/>
          </w:tcPr>
          <w:p w14:paraId="657C9F0C" w14:textId="77777777" w:rsidR="000955C4" w:rsidRPr="00670476" w:rsidRDefault="000955C4" w:rsidP="000955C4">
            <w:pPr>
              <w:spacing w:line="276" w:lineRule="auto"/>
              <w:rPr>
                <w:b/>
                <w:bCs/>
                <w:sz w:val="20"/>
                <w:szCs w:val="20"/>
              </w:rPr>
            </w:pPr>
            <w:r w:rsidRPr="00670476">
              <w:rPr>
                <w:b/>
                <w:bCs/>
                <w:sz w:val="20"/>
                <w:szCs w:val="20"/>
              </w:rPr>
              <w:t>Charakterystyka (wymagania minimalne)</w:t>
            </w:r>
          </w:p>
        </w:tc>
        <w:tc>
          <w:tcPr>
            <w:tcW w:w="2120" w:type="dxa"/>
            <w:tcBorders>
              <w:top w:val="single" w:sz="4" w:space="0" w:color="auto"/>
              <w:left w:val="single" w:sz="4" w:space="0" w:color="auto"/>
              <w:bottom w:val="single" w:sz="4" w:space="0" w:color="auto"/>
              <w:right w:val="single" w:sz="4" w:space="0" w:color="auto"/>
            </w:tcBorders>
            <w:hideMark/>
          </w:tcPr>
          <w:p w14:paraId="78EE7914" w14:textId="77777777" w:rsidR="000955C4" w:rsidRPr="00670476" w:rsidRDefault="000955C4" w:rsidP="000955C4">
            <w:pPr>
              <w:spacing w:line="276" w:lineRule="auto"/>
              <w:rPr>
                <w:b/>
                <w:bCs/>
                <w:sz w:val="20"/>
                <w:szCs w:val="20"/>
              </w:rPr>
            </w:pPr>
            <w:r w:rsidRPr="00670476">
              <w:rPr>
                <w:b/>
                <w:bCs/>
                <w:sz w:val="20"/>
                <w:szCs w:val="20"/>
              </w:rPr>
              <w:t>Oferowane parametry techniczne</w:t>
            </w:r>
          </w:p>
        </w:tc>
      </w:tr>
      <w:tr w:rsidR="000955C4" w:rsidRPr="00670476" w14:paraId="57821420" w14:textId="77777777" w:rsidTr="00670476">
        <w:trPr>
          <w:jc w:val="center"/>
        </w:trPr>
        <w:tc>
          <w:tcPr>
            <w:tcW w:w="1717" w:type="dxa"/>
            <w:tcBorders>
              <w:top w:val="single" w:sz="4" w:space="0" w:color="auto"/>
              <w:left w:val="single" w:sz="4" w:space="0" w:color="auto"/>
              <w:bottom w:val="single" w:sz="4" w:space="0" w:color="auto"/>
              <w:right w:val="single" w:sz="4" w:space="0" w:color="auto"/>
            </w:tcBorders>
          </w:tcPr>
          <w:p w14:paraId="1B0C7DE4" w14:textId="77777777" w:rsidR="000955C4" w:rsidRPr="00670476" w:rsidRDefault="000955C4" w:rsidP="000955C4">
            <w:pPr>
              <w:spacing w:line="276" w:lineRule="auto"/>
              <w:rPr>
                <w:b/>
                <w:sz w:val="20"/>
                <w:szCs w:val="20"/>
              </w:rPr>
            </w:pPr>
            <w:r w:rsidRPr="00670476">
              <w:rPr>
                <w:b/>
                <w:sz w:val="20"/>
                <w:szCs w:val="20"/>
              </w:rPr>
              <w:t>Opis</w:t>
            </w:r>
          </w:p>
        </w:tc>
        <w:tc>
          <w:tcPr>
            <w:tcW w:w="5791" w:type="dxa"/>
            <w:tcBorders>
              <w:top w:val="single" w:sz="4" w:space="0" w:color="auto"/>
              <w:left w:val="single" w:sz="4" w:space="0" w:color="auto"/>
              <w:bottom w:val="single" w:sz="4" w:space="0" w:color="auto"/>
              <w:right w:val="single" w:sz="4" w:space="0" w:color="auto"/>
            </w:tcBorders>
          </w:tcPr>
          <w:p w14:paraId="72D46201" w14:textId="77777777" w:rsidR="00670476" w:rsidRDefault="000955C4">
            <w:pPr>
              <w:pStyle w:val="Akapitzlist"/>
              <w:numPr>
                <w:ilvl w:val="0"/>
                <w:numId w:val="81"/>
              </w:numPr>
              <w:spacing w:line="276" w:lineRule="auto"/>
              <w:rPr>
                <w:sz w:val="20"/>
                <w:szCs w:val="20"/>
              </w:rPr>
            </w:pPr>
            <w:r w:rsidRPr="00670476">
              <w:rPr>
                <w:sz w:val="20"/>
                <w:szCs w:val="20"/>
              </w:rPr>
              <w:t>Wykonawca dostarczy:</w:t>
            </w:r>
          </w:p>
          <w:p w14:paraId="208C9177" w14:textId="77777777" w:rsidR="00670476" w:rsidRDefault="000955C4">
            <w:pPr>
              <w:pStyle w:val="Akapitzlist"/>
              <w:numPr>
                <w:ilvl w:val="1"/>
                <w:numId w:val="81"/>
              </w:numPr>
              <w:spacing w:line="276" w:lineRule="auto"/>
              <w:rPr>
                <w:sz w:val="20"/>
                <w:szCs w:val="20"/>
              </w:rPr>
            </w:pPr>
            <w:r w:rsidRPr="00670476">
              <w:rPr>
                <w:sz w:val="20"/>
                <w:szCs w:val="20"/>
              </w:rPr>
              <w:t>sondy sprzętowe w liczbie 3 szt. do monitorowania sieci przemysłowej,</w:t>
            </w:r>
          </w:p>
          <w:p w14:paraId="23397E4E" w14:textId="77777777" w:rsidR="00670476" w:rsidRDefault="000955C4">
            <w:pPr>
              <w:pStyle w:val="Akapitzlist"/>
              <w:numPr>
                <w:ilvl w:val="1"/>
                <w:numId w:val="81"/>
              </w:numPr>
              <w:spacing w:line="276" w:lineRule="auto"/>
              <w:rPr>
                <w:sz w:val="20"/>
                <w:szCs w:val="20"/>
              </w:rPr>
            </w:pPr>
            <w:r w:rsidRPr="00670476">
              <w:rPr>
                <w:sz w:val="20"/>
                <w:szCs w:val="20"/>
              </w:rPr>
              <w:t xml:space="preserve">licencję wieczystą na system IDS dla nielimitowanej liczby monitorowanych urządzeń, </w:t>
            </w:r>
          </w:p>
          <w:p w14:paraId="13421B84" w14:textId="572BC55E" w:rsidR="00670476" w:rsidRDefault="000955C4">
            <w:pPr>
              <w:pStyle w:val="Akapitzlist"/>
              <w:numPr>
                <w:ilvl w:val="1"/>
                <w:numId w:val="81"/>
              </w:numPr>
              <w:spacing w:line="276" w:lineRule="auto"/>
              <w:rPr>
                <w:sz w:val="20"/>
                <w:szCs w:val="20"/>
              </w:rPr>
            </w:pPr>
            <w:r w:rsidRPr="00670476">
              <w:rPr>
                <w:sz w:val="20"/>
                <w:szCs w:val="20"/>
              </w:rPr>
              <w:t>usługi wsparcia serwisowego producenta systemu IDS na okres do dnia 3</w:t>
            </w:r>
            <w:r w:rsidR="00F47AA1">
              <w:rPr>
                <w:sz w:val="20"/>
                <w:szCs w:val="20"/>
              </w:rPr>
              <w:t>1</w:t>
            </w:r>
            <w:r w:rsidRPr="00670476">
              <w:rPr>
                <w:sz w:val="20"/>
                <w:szCs w:val="20"/>
              </w:rPr>
              <w:t>.</w:t>
            </w:r>
            <w:r w:rsidR="00F47AA1">
              <w:rPr>
                <w:sz w:val="20"/>
                <w:szCs w:val="20"/>
              </w:rPr>
              <w:t>12</w:t>
            </w:r>
            <w:r w:rsidRPr="00670476">
              <w:rPr>
                <w:sz w:val="20"/>
                <w:szCs w:val="20"/>
              </w:rPr>
              <w:t>.2026.</w:t>
            </w:r>
          </w:p>
          <w:p w14:paraId="4DE46B9F" w14:textId="77777777" w:rsidR="00670476" w:rsidRDefault="000955C4">
            <w:pPr>
              <w:pStyle w:val="Akapitzlist"/>
              <w:numPr>
                <w:ilvl w:val="1"/>
                <w:numId w:val="81"/>
              </w:numPr>
              <w:spacing w:line="276" w:lineRule="auto"/>
              <w:rPr>
                <w:sz w:val="20"/>
                <w:szCs w:val="20"/>
              </w:rPr>
            </w:pPr>
            <w:r w:rsidRPr="00670476">
              <w:rPr>
                <w:sz w:val="20"/>
                <w:szCs w:val="20"/>
              </w:rPr>
              <w:t>serwis producenta systemu IDS ma obejmować:</w:t>
            </w:r>
          </w:p>
          <w:p w14:paraId="79776DFF" w14:textId="77777777" w:rsidR="00670476" w:rsidRDefault="000955C4">
            <w:pPr>
              <w:pStyle w:val="Akapitzlist"/>
              <w:numPr>
                <w:ilvl w:val="2"/>
                <w:numId w:val="81"/>
              </w:numPr>
              <w:spacing w:line="276" w:lineRule="auto"/>
              <w:rPr>
                <w:sz w:val="20"/>
                <w:szCs w:val="20"/>
              </w:rPr>
            </w:pPr>
            <w:r w:rsidRPr="00670476">
              <w:rPr>
                <w:sz w:val="20"/>
                <w:szCs w:val="20"/>
              </w:rPr>
              <w:t>Dostęp do dokumentacji technicznej i instrukcji systemu IDS w języku polskim.</w:t>
            </w:r>
          </w:p>
          <w:p w14:paraId="1C1C386F" w14:textId="77777777" w:rsidR="00670476" w:rsidRDefault="000955C4">
            <w:pPr>
              <w:pStyle w:val="Akapitzlist"/>
              <w:numPr>
                <w:ilvl w:val="2"/>
                <w:numId w:val="81"/>
              </w:numPr>
              <w:spacing w:line="276" w:lineRule="auto"/>
              <w:rPr>
                <w:sz w:val="20"/>
                <w:szCs w:val="20"/>
              </w:rPr>
            </w:pPr>
            <w:r w:rsidRPr="00670476">
              <w:rPr>
                <w:sz w:val="20"/>
                <w:szCs w:val="20"/>
              </w:rPr>
              <w:t>Dostęp do nowych wersji systemu IDS.</w:t>
            </w:r>
          </w:p>
          <w:p w14:paraId="062AB0CA" w14:textId="77777777" w:rsidR="00670476" w:rsidRDefault="000955C4">
            <w:pPr>
              <w:pStyle w:val="Akapitzlist"/>
              <w:numPr>
                <w:ilvl w:val="2"/>
                <w:numId w:val="81"/>
              </w:numPr>
              <w:spacing w:line="276" w:lineRule="auto"/>
              <w:rPr>
                <w:sz w:val="20"/>
                <w:szCs w:val="20"/>
              </w:rPr>
            </w:pPr>
            <w:r w:rsidRPr="00670476">
              <w:rPr>
                <w:sz w:val="20"/>
                <w:szCs w:val="20"/>
              </w:rPr>
              <w:t>Dostęp do aktualizacji i poprawek systemu IDS.</w:t>
            </w:r>
          </w:p>
          <w:p w14:paraId="1F806FB5" w14:textId="77777777" w:rsidR="00670476" w:rsidRDefault="000955C4">
            <w:pPr>
              <w:pStyle w:val="Akapitzlist"/>
              <w:numPr>
                <w:ilvl w:val="2"/>
                <w:numId w:val="81"/>
              </w:numPr>
              <w:spacing w:line="276" w:lineRule="auto"/>
              <w:rPr>
                <w:sz w:val="20"/>
                <w:szCs w:val="20"/>
              </w:rPr>
            </w:pPr>
            <w:r w:rsidRPr="00670476">
              <w:rPr>
                <w:sz w:val="20"/>
                <w:szCs w:val="20"/>
              </w:rPr>
              <w:t>Dostęp do aktualizacji oprogramowania sond sprzętowych.</w:t>
            </w:r>
          </w:p>
          <w:p w14:paraId="78B1038B" w14:textId="77777777" w:rsidR="00670476" w:rsidRDefault="000955C4">
            <w:pPr>
              <w:pStyle w:val="Akapitzlist"/>
              <w:numPr>
                <w:ilvl w:val="2"/>
                <w:numId w:val="81"/>
              </w:numPr>
              <w:spacing w:line="276" w:lineRule="auto"/>
              <w:rPr>
                <w:sz w:val="20"/>
                <w:szCs w:val="20"/>
              </w:rPr>
            </w:pPr>
            <w:r w:rsidRPr="00670476">
              <w:rPr>
                <w:sz w:val="20"/>
                <w:szCs w:val="20"/>
              </w:rPr>
              <w:t>Wymianę uszkodzonych sond sprzętowych w razie awarii.</w:t>
            </w:r>
          </w:p>
          <w:p w14:paraId="20BAF6CA" w14:textId="77777777" w:rsidR="00670476" w:rsidRDefault="000955C4">
            <w:pPr>
              <w:pStyle w:val="Akapitzlist"/>
              <w:numPr>
                <w:ilvl w:val="2"/>
                <w:numId w:val="81"/>
              </w:numPr>
              <w:spacing w:line="276" w:lineRule="auto"/>
              <w:rPr>
                <w:sz w:val="20"/>
                <w:szCs w:val="20"/>
              </w:rPr>
            </w:pPr>
            <w:r w:rsidRPr="00670476">
              <w:rPr>
                <w:sz w:val="20"/>
                <w:szCs w:val="20"/>
              </w:rPr>
              <w:t>Przekazanie danych kontaktowych do działu technicznego producenta systemu IDS.</w:t>
            </w:r>
          </w:p>
          <w:p w14:paraId="55C5DC65" w14:textId="77777777" w:rsidR="00670476" w:rsidRDefault="000955C4">
            <w:pPr>
              <w:pStyle w:val="Akapitzlist"/>
              <w:numPr>
                <w:ilvl w:val="2"/>
                <w:numId w:val="81"/>
              </w:numPr>
              <w:spacing w:line="276" w:lineRule="auto"/>
              <w:rPr>
                <w:sz w:val="20"/>
                <w:szCs w:val="20"/>
              </w:rPr>
            </w:pPr>
            <w:r w:rsidRPr="00670476">
              <w:rPr>
                <w:sz w:val="20"/>
                <w:szCs w:val="20"/>
              </w:rPr>
              <w:t>Wsparcie administratorów Zamawiającego w zakresie obsługi systemu IDS podczas</w:t>
            </w:r>
            <w:r w:rsidR="00670476">
              <w:rPr>
                <w:sz w:val="20"/>
                <w:szCs w:val="20"/>
              </w:rPr>
              <w:t xml:space="preserve"> </w:t>
            </w:r>
            <w:r w:rsidRPr="00670476">
              <w:rPr>
                <w:sz w:val="20"/>
                <w:szCs w:val="20"/>
              </w:rPr>
              <w:t>wdrożenia i późniejszej eksploatacji.</w:t>
            </w:r>
          </w:p>
          <w:p w14:paraId="739C0513" w14:textId="77777777" w:rsidR="00670476" w:rsidRDefault="000955C4">
            <w:pPr>
              <w:pStyle w:val="Akapitzlist"/>
              <w:numPr>
                <w:ilvl w:val="2"/>
                <w:numId w:val="81"/>
              </w:numPr>
              <w:spacing w:line="276" w:lineRule="auto"/>
              <w:rPr>
                <w:sz w:val="20"/>
                <w:szCs w:val="20"/>
              </w:rPr>
            </w:pPr>
            <w:r w:rsidRPr="00670476">
              <w:rPr>
                <w:sz w:val="20"/>
                <w:szCs w:val="20"/>
              </w:rPr>
              <w:t>Wsparcie administratorów Zamawiającego przy identyfikacji problemów a także ich</w:t>
            </w:r>
            <w:r w:rsidR="00670476">
              <w:rPr>
                <w:sz w:val="20"/>
                <w:szCs w:val="20"/>
              </w:rPr>
              <w:t xml:space="preserve"> </w:t>
            </w:r>
            <w:r w:rsidRPr="00670476">
              <w:rPr>
                <w:sz w:val="20"/>
                <w:szCs w:val="20"/>
              </w:rPr>
              <w:t>rozwiązywaniu lub zastosowaniu obejścia.</w:t>
            </w:r>
          </w:p>
          <w:p w14:paraId="5B9872B8" w14:textId="77777777" w:rsidR="00670476" w:rsidRDefault="000955C4">
            <w:pPr>
              <w:pStyle w:val="Akapitzlist"/>
              <w:numPr>
                <w:ilvl w:val="0"/>
                <w:numId w:val="81"/>
              </w:numPr>
              <w:spacing w:line="276" w:lineRule="auto"/>
              <w:rPr>
                <w:sz w:val="20"/>
                <w:szCs w:val="20"/>
              </w:rPr>
            </w:pPr>
            <w:r w:rsidRPr="00670476">
              <w:rPr>
                <w:sz w:val="20"/>
                <w:szCs w:val="20"/>
              </w:rPr>
              <w:t xml:space="preserve">Wykonawca zainstaluje i </w:t>
            </w:r>
            <w:proofErr w:type="spellStart"/>
            <w:r w:rsidRPr="00670476">
              <w:rPr>
                <w:sz w:val="20"/>
                <w:szCs w:val="20"/>
              </w:rPr>
              <w:t>zalicencjonuje</w:t>
            </w:r>
            <w:proofErr w:type="spellEnd"/>
            <w:r w:rsidRPr="00670476">
              <w:rPr>
                <w:sz w:val="20"/>
                <w:szCs w:val="20"/>
              </w:rPr>
              <w:t xml:space="preserve"> oraz skonfiguruje system IDS w środowisku serwerowym wskazanym przez Zamawiającego.</w:t>
            </w:r>
          </w:p>
          <w:p w14:paraId="569B36F8" w14:textId="77777777" w:rsidR="00670476" w:rsidRDefault="000955C4">
            <w:pPr>
              <w:pStyle w:val="Akapitzlist"/>
              <w:numPr>
                <w:ilvl w:val="0"/>
                <w:numId w:val="81"/>
              </w:numPr>
              <w:spacing w:line="276" w:lineRule="auto"/>
              <w:rPr>
                <w:sz w:val="20"/>
                <w:szCs w:val="20"/>
              </w:rPr>
            </w:pPr>
            <w:r w:rsidRPr="00670476">
              <w:rPr>
                <w:sz w:val="20"/>
                <w:szCs w:val="20"/>
              </w:rPr>
              <w:lastRenderedPageBreak/>
              <w:t xml:space="preserve">Licencje systemowe oraz sprzęt serwerowy </w:t>
            </w:r>
            <w:proofErr w:type="gramStart"/>
            <w:r w:rsidRPr="00670476">
              <w:rPr>
                <w:sz w:val="20"/>
                <w:szCs w:val="20"/>
              </w:rPr>
              <w:t>zapewni</w:t>
            </w:r>
            <w:proofErr w:type="gramEnd"/>
            <w:r w:rsidRPr="00670476">
              <w:rPr>
                <w:sz w:val="20"/>
                <w:szCs w:val="20"/>
              </w:rPr>
              <w:t xml:space="preserve"> Zamawiający.</w:t>
            </w:r>
          </w:p>
          <w:p w14:paraId="63DFA375" w14:textId="77777777" w:rsidR="00670476" w:rsidRDefault="000955C4">
            <w:pPr>
              <w:pStyle w:val="Akapitzlist"/>
              <w:numPr>
                <w:ilvl w:val="0"/>
                <w:numId w:val="81"/>
              </w:numPr>
              <w:spacing w:line="276" w:lineRule="auto"/>
              <w:rPr>
                <w:sz w:val="20"/>
                <w:szCs w:val="20"/>
              </w:rPr>
            </w:pPr>
            <w:r w:rsidRPr="00670476">
              <w:rPr>
                <w:sz w:val="20"/>
                <w:szCs w:val="20"/>
              </w:rPr>
              <w:t>Wykonawca przeprowadzi instalację sond sprzętowych w miejscach wskazanych przez Zamawiającego. Miejsce w szafach zapewni Zamawiający a Wykonawca wykona wszystkie niezbędne połączenia pomiędzy dostarczonym sprzętem a istniejącą infrastrukturą oraz zapewni wymagane okablowanie. Instalacja sond sprzętowych nie może powodować przerw działania sieci ani wprowadzać zakłóceń do sieci.</w:t>
            </w:r>
          </w:p>
          <w:p w14:paraId="2A0E45DC" w14:textId="77777777" w:rsidR="00670476" w:rsidRDefault="000955C4">
            <w:pPr>
              <w:pStyle w:val="Akapitzlist"/>
              <w:numPr>
                <w:ilvl w:val="0"/>
                <w:numId w:val="81"/>
              </w:numPr>
              <w:spacing w:line="276" w:lineRule="auto"/>
              <w:rPr>
                <w:sz w:val="20"/>
                <w:szCs w:val="20"/>
              </w:rPr>
            </w:pPr>
            <w:r w:rsidRPr="00670476">
              <w:rPr>
                <w:sz w:val="20"/>
                <w:szCs w:val="20"/>
              </w:rPr>
              <w:t xml:space="preserve">Wykonawca przeprowadzi pełną konfigurację i wdrożenia systemu u Zamawiającego (konfiguracja serwera, oprogramowania, konfiguracja </w:t>
            </w:r>
            <w:proofErr w:type="spellStart"/>
            <w:r w:rsidRPr="00670476">
              <w:rPr>
                <w:sz w:val="20"/>
                <w:szCs w:val="20"/>
              </w:rPr>
              <w:t>switchy</w:t>
            </w:r>
            <w:proofErr w:type="spellEnd"/>
            <w:r w:rsidRPr="00670476">
              <w:rPr>
                <w:sz w:val="20"/>
                <w:szCs w:val="20"/>
              </w:rPr>
              <w:t xml:space="preserve"> itp.), zapewniając pełną funkcjonalność i sprawność systemu pod nadzorem Zamawiającego.</w:t>
            </w:r>
          </w:p>
          <w:p w14:paraId="58FA3D66" w14:textId="77777777" w:rsidR="00670476" w:rsidRDefault="000955C4">
            <w:pPr>
              <w:pStyle w:val="Akapitzlist"/>
              <w:numPr>
                <w:ilvl w:val="0"/>
                <w:numId w:val="81"/>
              </w:numPr>
              <w:spacing w:line="276" w:lineRule="auto"/>
              <w:rPr>
                <w:sz w:val="20"/>
                <w:szCs w:val="20"/>
              </w:rPr>
            </w:pPr>
            <w:r w:rsidRPr="00670476">
              <w:rPr>
                <w:sz w:val="20"/>
                <w:szCs w:val="20"/>
              </w:rPr>
              <w:t>Wykonawca przekaże Zamawiającemu wszelkie hasła, użyte w oprogramowaniu wraz z opisem ich funkcji i uprawnień w systemie.</w:t>
            </w:r>
          </w:p>
          <w:p w14:paraId="52B55161" w14:textId="77777777" w:rsidR="00670476" w:rsidRDefault="000955C4">
            <w:pPr>
              <w:pStyle w:val="Akapitzlist"/>
              <w:numPr>
                <w:ilvl w:val="0"/>
                <w:numId w:val="81"/>
              </w:numPr>
              <w:spacing w:line="276" w:lineRule="auto"/>
              <w:rPr>
                <w:sz w:val="20"/>
                <w:szCs w:val="20"/>
              </w:rPr>
            </w:pPr>
            <w:r w:rsidRPr="00670476">
              <w:rPr>
                <w:sz w:val="20"/>
                <w:szCs w:val="20"/>
              </w:rPr>
              <w:t>Dla całego powyższego zakresu dot. instalacji, konfiguracji i parametryzacji Wykonawca przeprowadzi testy sprawdzające prawidłowość jego wykonania i działania.</w:t>
            </w:r>
          </w:p>
          <w:p w14:paraId="50329620" w14:textId="77777777" w:rsidR="00670476" w:rsidRDefault="000955C4">
            <w:pPr>
              <w:pStyle w:val="Akapitzlist"/>
              <w:numPr>
                <w:ilvl w:val="0"/>
                <w:numId w:val="81"/>
              </w:numPr>
              <w:spacing w:line="276" w:lineRule="auto"/>
              <w:rPr>
                <w:sz w:val="20"/>
                <w:szCs w:val="20"/>
              </w:rPr>
            </w:pPr>
            <w:r w:rsidRPr="00670476">
              <w:rPr>
                <w:sz w:val="20"/>
                <w:szCs w:val="20"/>
              </w:rPr>
              <w:t>Wszystkie powyższe prace mają być zrealizowane w siedzibie i pod nadzorem Zamawiającego.</w:t>
            </w:r>
          </w:p>
          <w:p w14:paraId="1CC33ABA" w14:textId="77777777" w:rsidR="00670476" w:rsidRDefault="000955C4">
            <w:pPr>
              <w:pStyle w:val="Akapitzlist"/>
              <w:numPr>
                <w:ilvl w:val="0"/>
                <w:numId w:val="81"/>
              </w:numPr>
              <w:spacing w:line="276" w:lineRule="auto"/>
              <w:rPr>
                <w:sz w:val="20"/>
                <w:szCs w:val="20"/>
              </w:rPr>
            </w:pPr>
            <w:r w:rsidRPr="00670476">
              <w:rPr>
                <w:sz w:val="20"/>
                <w:szCs w:val="20"/>
              </w:rPr>
              <w:t>Wykonawca przeprowadzi szkolenie dla administratorów Zamawiającego z konfiguracji i administracji systemem IDS. Zamawiający dopuszcza realizację szkolenia zdalnie. Termin szkolenia zostanie uzgodniony w późniejszym terminie pomiędzy Zamawiającym a Wykonawcą.</w:t>
            </w:r>
          </w:p>
          <w:p w14:paraId="297A6AC8" w14:textId="4BEEA1D5" w:rsidR="000955C4" w:rsidRPr="00670476" w:rsidRDefault="000955C4">
            <w:pPr>
              <w:pStyle w:val="Akapitzlist"/>
              <w:numPr>
                <w:ilvl w:val="0"/>
                <w:numId w:val="81"/>
              </w:numPr>
              <w:spacing w:line="276" w:lineRule="auto"/>
              <w:rPr>
                <w:sz w:val="20"/>
                <w:szCs w:val="20"/>
              </w:rPr>
            </w:pPr>
            <w:r w:rsidRPr="00670476">
              <w:rPr>
                <w:sz w:val="20"/>
                <w:szCs w:val="20"/>
              </w:rPr>
              <w:t>Wykonawca przygotuje dokumentację powykonawczą opisującą wszystkie prace oraz sposób konfiguracji poszczególnych urządzeń do 14 dni kalendarzowych od dnia zrealizowania całego powyższego zakresu. Zakończenie wdrożenia i jego odbiór nastąpi po odebraniu dokumentacji powykonawczej.</w:t>
            </w:r>
          </w:p>
        </w:tc>
        <w:tc>
          <w:tcPr>
            <w:tcW w:w="2120" w:type="dxa"/>
            <w:tcBorders>
              <w:top w:val="single" w:sz="4" w:space="0" w:color="auto"/>
              <w:left w:val="single" w:sz="4" w:space="0" w:color="auto"/>
              <w:bottom w:val="single" w:sz="4" w:space="0" w:color="auto"/>
              <w:right w:val="single" w:sz="4" w:space="0" w:color="auto"/>
            </w:tcBorders>
          </w:tcPr>
          <w:p w14:paraId="585F3506" w14:textId="77777777" w:rsidR="000955C4" w:rsidRPr="00670476" w:rsidRDefault="000955C4" w:rsidP="000955C4">
            <w:pPr>
              <w:spacing w:line="276" w:lineRule="auto"/>
              <w:rPr>
                <w:sz w:val="20"/>
                <w:szCs w:val="20"/>
              </w:rPr>
            </w:pPr>
          </w:p>
        </w:tc>
      </w:tr>
    </w:tbl>
    <w:p w14:paraId="344AED83" w14:textId="77777777" w:rsidR="000955C4" w:rsidRDefault="000955C4" w:rsidP="000955C4">
      <w:pPr>
        <w:spacing w:line="276" w:lineRule="auto"/>
      </w:pPr>
    </w:p>
    <w:p w14:paraId="398684EB" w14:textId="77777777" w:rsidR="000955C4" w:rsidRDefault="000955C4" w:rsidP="000955C4">
      <w:pPr>
        <w:spacing w:line="276" w:lineRule="auto"/>
      </w:pPr>
      <w:r>
        <w:br w:type="page"/>
      </w:r>
    </w:p>
    <w:p w14:paraId="78A60C66" w14:textId="77777777" w:rsidR="000955C4" w:rsidRPr="00682365" w:rsidRDefault="000955C4">
      <w:pPr>
        <w:pStyle w:val="Akapitzlist"/>
        <w:numPr>
          <w:ilvl w:val="0"/>
          <w:numId w:val="48"/>
        </w:numPr>
        <w:spacing w:before="0" w:after="160" w:line="276" w:lineRule="auto"/>
      </w:pPr>
      <w:r w:rsidRPr="00437A2F">
        <w:lastRenderedPageBreak/>
        <w:t>Przyłącze agregatu - projekt, uzgodnienia, wykonanie</w:t>
      </w:r>
    </w:p>
    <w:p w14:paraId="1536ADE0" w14:textId="77777777" w:rsidR="000955C4" w:rsidRPr="00682365" w:rsidRDefault="000955C4" w:rsidP="000955C4">
      <w:pPr>
        <w:spacing w:line="276" w:lineRule="auto"/>
      </w:pPr>
      <w:r w:rsidRPr="00682365">
        <w:t>Producent: …………………………………….</w:t>
      </w:r>
    </w:p>
    <w:p w14:paraId="6DB937EC" w14:textId="77777777" w:rsidR="000955C4" w:rsidRPr="00682365" w:rsidRDefault="000955C4" w:rsidP="000955C4">
      <w:pPr>
        <w:spacing w:line="276" w:lineRule="auto"/>
      </w:pPr>
      <w:r w:rsidRPr="00682365">
        <w:t>Model: …………………………………….</w:t>
      </w:r>
    </w:p>
    <w:p w14:paraId="75A358DC" w14:textId="77777777" w:rsidR="000955C4" w:rsidRPr="00682365" w:rsidRDefault="000955C4" w:rsidP="000955C4">
      <w:pPr>
        <w:spacing w:line="276" w:lineRule="auto"/>
      </w:pPr>
      <w:r w:rsidRPr="00682365">
        <w:t xml:space="preserve">Ilość: </w:t>
      </w:r>
      <w:r>
        <w:t>1</w:t>
      </w:r>
      <w:r w:rsidRPr="00682365">
        <w:t xml:space="preserve">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791"/>
        <w:gridCol w:w="2120"/>
      </w:tblGrid>
      <w:tr w:rsidR="000955C4" w:rsidRPr="000E6080" w14:paraId="67B6AD8F" w14:textId="77777777" w:rsidTr="000E6080">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14:paraId="1694E124" w14:textId="77777777" w:rsidR="000955C4" w:rsidRPr="000E6080" w:rsidRDefault="000955C4" w:rsidP="000955C4">
            <w:pPr>
              <w:spacing w:line="276" w:lineRule="auto"/>
              <w:rPr>
                <w:b/>
                <w:bCs/>
                <w:sz w:val="20"/>
                <w:szCs w:val="20"/>
              </w:rPr>
            </w:pPr>
            <w:r w:rsidRPr="000E6080">
              <w:rPr>
                <w:b/>
                <w:bCs/>
                <w:sz w:val="20"/>
                <w:szCs w:val="20"/>
              </w:rPr>
              <w:t>Parametr</w:t>
            </w:r>
          </w:p>
        </w:tc>
        <w:tc>
          <w:tcPr>
            <w:tcW w:w="5791" w:type="dxa"/>
            <w:tcBorders>
              <w:top w:val="single" w:sz="4" w:space="0" w:color="auto"/>
              <w:left w:val="single" w:sz="4" w:space="0" w:color="auto"/>
              <w:bottom w:val="single" w:sz="4" w:space="0" w:color="auto"/>
              <w:right w:val="single" w:sz="4" w:space="0" w:color="auto"/>
            </w:tcBorders>
            <w:vAlign w:val="center"/>
            <w:hideMark/>
          </w:tcPr>
          <w:p w14:paraId="688DE73C" w14:textId="77777777" w:rsidR="000955C4" w:rsidRPr="000E6080" w:rsidRDefault="000955C4" w:rsidP="000955C4">
            <w:pPr>
              <w:spacing w:line="276" w:lineRule="auto"/>
              <w:rPr>
                <w:b/>
                <w:bCs/>
                <w:sz w:val="20"/>
                <w:szCs w:val="20"/>
              </w:rPr>
            </w:pPr>
            <w:r w:rsidRPr="000E6080">
              <w:rPr>
                <w:b/>
                <w:bCs/>
                <w:sz w:val="20"/>
                <w:szCs w:val="20"/>
              </w:rPr>
              <w:t>Charakterystyka (wymagania minimalne)</w:t>
            </w:r>
          </w:p>
        </w:tc>
        <w:tc>
          <w:tcPr>
            <w:tcW w:w="2120" w:type="dxa"/>
            <w:tcBorders>
              <w:top w:val="single" w:sz="4" w:space="0" w:color="auto"/>
              <w:left w:val="single" w:sz="4" w:space="0" w:color="auto"/>
              <w:bottom w:val="single" w:sz="4" w:space="0" w:color="auto"/>
              <w:right w:val="single" w:sz="4" w:space="0" w:color="auto"/>
            </w:tcBorders>
            <w:hideMark/>
          </w:tcPr>
          <w:p w14:paraId="26ECDBBD" w14:textId="77777777" w:rsidR="000955C4" w:rsidRPr="000E6080" w:rsidRDefault="000955C4" w:rsidP="000955C4">
            <w:pPr>
              <w:spacing w:line="276" w:lineRule="auto"/>
              <w:rPr>
                <w:b/>
                <w:bCs/>
                <w:sz w:val="20"/>
                <w:szCs w:val="20"/>
              </w:rPr>
            </w:pPr>
            <w:r w:rsidRPr="000E6080">
              <w:rPr>
                <w:b/>
                <w:bCs/>
                <w:sz w:val="20"/>
                <w:szCs w:val="20"/>
              </w:rPr>
              <w:t>Oferowane parametry techniczne</w:t>
            </w:r>
          </w:p>
        </w:tc>
      </w:tr>
      <w:tr w:rsidR="000955C4" w:rsidRPr="000E6080" w14:paraId="43B66A4B" w14:textId="77777777" w:rsidTr="000E6080">
        <w:trPr>
          <w:jc w:val="center"/>
        </w:trPr>
        <w:tc>
          <w:tcPr>
            <w:tcW w:w="1717" w:type="dxa"/>
            <w:tcBorders>
              <w:top w:val="single" w:sz="4" w:space="0" w:color="auto"/>
              <w:left w:val="single" w:sz="4" w:space="0" w:color="auto"/>
              <w:bottom w:val="single" w:sz="4" w:space="0" w:color="auto"/>
              <w:right w:val="single" w:sz="4" w:space="0" w:color="auto"/>
            </w:tcBorders>
          </w:tcPr>
          <w:p w14:paraId="662D4739" w14:textId="77777777" w:rsidR="000955C4" w:rsidRPr="000E6080" w:rsidRDefault="000955C4" w:rsidP="000955C4">
            <w:pPr>
              <w:spacing w:line="276" w:lineRule="auto"/>
              <w:rPr>
                <w:b/>
                <w:sz w:val="20"/>
                <w:szCs w:val="20"/>
              </w:rPr>
            </w:pPr>
            <w:r w:rsidRPr="000E6080">
              <w:rPr>
                <w:b/>
                <w:sz w:val="20"/>
                <w:szCs w:val="20"/>
              </w:rPr>
              <w:t xml:space="preserve">Opis </w:t>
            </w:r>
          </w:p>
        </w:tc>
        <w:tc>
          <w:tcPr>
            <w:tcW w:w="5791" w:type="dxa"/>
            <w:tcBorders>
              <w:top w:val="single" w:sz="4" w:space="0" w:color="auto"/>
              <w:left w:val="single" w:sz="4" w:space="0" w:color="auto"/>
              <w:bottom w:val="single" w:sz="4" w:space="0" w:color="auto"/>
              <w:right w:val="single" w:sz="4" w:space="0" w:color="auto"/>
            </w:tcBorders>
          </w:tcPr>
          <w:p w14:paraId="79AFDFD9" w14:textId="77777777" w:rsidR="000E6080" w:rsidRDefault="000955C4">
            <w:pPr>
              <w:pStyle w:val="Akapitzlist"/>
              <w:numPr>
                <w:ilvl w:val="0"/>
                <w:numId w:val="82"/>
              </w:numPr>
              <w:spacing w:line="276" w:lineRule="auto"/>
              <w:rPr>
                <w:sz w:val="20"/>
                <w:szCs w:val="20"/>
              </w:rPr>
            </w:pPr>
            <w:r w:rsidRPr="000E6080">
              <w:rPr>
                <w:b/>
                <w:bCs/>
                <w:sz w:val="20"/>
                <w:szCs w:val="20"/>
              </w:rPr>
              <w:t>Projektowanie:</w:t>
            </w:r>
            <w:r w:rsidRPr="000E6080">
              <w:rPr>
                <w:sz w:val="20"/>
                <w:szCs w:val="20"/>
              </w:rPr>
              <w:t xml:space="preserve"> - Opracowanie projektu technicznego Zgłoszenie projektu do odpowiednich organów i uzyskanie ewentualnych zezwoleń (jeśli wymagane).</w:t>
            </w:r>
          </w:p>
          <w:p w14:paraId="25EC8D0D" w14:textId="77777777" w:rsidR="000E6080" w:rsidRPr="000E6080" w:rsidRDefault="000955C4">
            <w:pPr>
              <w:pStyle w:val="Akapitzlist"/>
              <w:numPr>
                <w:ilvl w:val="0"/>
                <w:numId w:val="82"/>
              </w:numPr>
              <w:spacing w:line="276" w:lineRule="auto"/>
              <w:rPr>
                <w:sz w:val="20"/>
                <w:szCs w:val="20"/>
              </w:rPr>
            </w:pPr>
            <w:r w:rsidRPr="000E6080">
              <w:rPr>
                <w:sz w:val="20"/>
                <w:szCs w:val="20"/>
              </w:rPr>
              <w:t xml:space="preserve">Wylanie betonowej podstawy: </w:t>
            </w:r>
          </w:p>
          <w:p w14:paraId="71CE5494" w14:textId="77777777" w:rsidR="000E6080" w:rsidRDefault="000955C4">
            <w:pPr>
              <w:pStyle w:val="Akapitzlist"/>
              <w:numPr>
                <w:ilvl w:val="1"/>
                <w:numId w:val="82"/>
              </w:numPr>
              <w:spacing w:line="276" w:lineRule="auto"/>
              <w:rPr>
                <w:sz w:val="20"/>
                <w:szCs w:val="20"/>
              </w:rPr>
            </w:pPr>
            <w:r w:rsidRPr="000E6080">
              <w:rPr>
                <w:sz w:val="20"/>
                <w:szCs w:val="20"/>
              </w:rPr>
              <w:t xml:space="preserve">Przygotowanie podłoża pod fundament zgodnie z warunkami terenowymi. </w:t>
            </w:r>
          </w:p>
          <w:p w14:paraId="518B3214" w14:textId="77777777" w:rsidR="000E6080" w:rsidRDefault="000955C4">
            <w:pPr>
              <w:pStyle w:val="Akapitzlist"/>
              <w:numPr>
                <w:ilvl w:val="1"/>
                <w:numId w:val="82"/>
              </w:numPr>
              <w:spacing w:line="276" w:lineRule="auto"/>
              <w:rPr>
                <w:sz w:val="20"/>
                <w:szCs w:val="20"/>
              </w:rPr>
            </w:pPr>
            <w:r w:rsidRPr="000E6080">
              <w:rPr>
                <w:sz w:val="20"/>
                <w:szCs w:val="20"/>
              </w:rPr>
              <w:t xml:space="preserve">Wykonanie wykopów pod fundament. </w:t>
            </w:r>
          </w:p>
          <w:p w14:paraId="58B789B3" w14:textId="77777777" w:rsidR="000E6080" w:rsidRDefault="000955C4">
            <w:pPr>
              <w:pStyle w:val="Akapitzlist"/>
              <w:numPr>
                <w:ilvl w:val="1"/>
                <w:numId w:val="82"/>
              </w:numPr>
              <w:spacing w:line="276" w:lineRule="auto"/>
              <w:rPr>
                <w:sz w:val="20"/>
                <w:szCs w:val="20"/>
              </w:rPr>
            </w:pPr>
            <w:r w:rsidRPr="000E6080">
              <w:rPr>
                <w:sz w:val="20"/>
                <w:szCs w:val="20"/>
              </w:rPr>
              <w:t xml:space="preserve">Wylanie fundamentu z betonu o odpowiedniej klasie wytrzymałości (np. C25/30 lub wyższej, w zależności od specyfikacji). </w:t>
            </w:r>
          </w:p>
          <w:p w14:paraId="112E4157" w14:textId="77777777" w:rsidR="000E6080" w:rsidRDefault="000955C4">
            <w:pPr>
              <w:pStyle w:val="Akapitzlist"/>
              <w:numPr>
                <w:ilvl w:val="1"/>
                <w:numId w:val="82"/>
              </w:numPr>
              <w:spacing w:line="276" w:lineRule="auto"/>
              <w:rPr>
                <w:sz w:val="20"/>
                <w:szCs w:val="20"/>
              </w:rPr>
            </w:pPr>
            <w:r w:rsidRPr="000E6080">
              <w:rPr>
                <w:sz w:val="20"/>
                <w:szCs w:val="20"/>
              </w:rPr>
              <w:t>Zastosowanie odpowiedniego zbrojenia fundamentu w celu zapewnienia stabilności i trwałości konstrukcji.</w:t>
            </w:r>
            <w:r w:rsidR="000E6080">
              <w:rPr>
                <w:sz w:val="20"/>
                <w:szCs w:val="20"/>
              </w:rPr>
              <w:t xml:space="preserve"> </w:t>
            </w:r>
            <w:r w:rsidRPr="000E6080">
              <w:rPr>
                <w:sz w:val="20"/>
                <w:szCs w:val="20"/>
              </w:rPr>
              <w:t>Wykończenie powierzchni fundamentu, w tym izolacja antywibracyjna (jeśli konieczne).</w:t>
            </w:r>
          </w:p>
          <w:p w14:paraId="39042370" w14:textId="77777777" w:rsidR="000E6080" w:rsidRPr="000E6080" w:rsidRDefault="000955C4">
            <w:pPr>
              <w:pStyle w:val="Akapitzlist"/>
              <w:numPr>
                <w:ilvl w:val="0"/>
                <w:numId w:val="82"/>
              </w:numPr>
              <w:spacing w:line="276" w:lineRule="auto"/>
              <w:rPr>
                <w:sz w:val="20"/>
                <w:szCs w:val="20"/>
              </w:rPr>
            </w:pPr>
            <w:r w:rsidRPr="000E6080">
              <w:rPr>
                <w:sz w:val="20"/>
                <w:szCs w:val="20"/>
              </w:rPr>
              <w:t xml:space="preserve">Montaż generatora: </w:t>
            </w:r>
          </w:p>
          <w:p w14:paraId="5E9634AB" w14:textId="77777777" w:rsidR="000E6080" w:rsidRDefault="000955C4">
            <w:pPr>
              <w:pStyle w:val="Akapitzlist"/>
              <w:numPr>
                <w:ilvl w:val="1"/>
                <w:numId w:val="82"/>
              </w:numPr>
              <w:spacing w:line="276" w:lineRule="auto"/>
              <w:rPr>
                <w:sz w:val="20"/>
                <w:szCs w:val="20"/>
              </w:rPr>
            </w:pPr>
            <w:r w:rsidRPr="000E6080">
              <w:rPr>
                <w:sz w:val="20"/>
                <w:szCs w:val="20"/>
              </w:rPr>
              <w:t xml:space="preserve">Transport generatora na miejsce instalacji. </w:t>
            </w:r>
          </w:p>
          <w:p w14:paraId="3E8CAD41" w14:textId="77777777" w:rsidR="000E6080" w:rsidRDefault="000955C4">
            <w:pPr>
              <w:pStyle w:val="Akapitzlist"/>
              <w:numPr>
                <w:ilvl w:val="1"/>
                <w:numId w:val="82"/>
              </w:numPr>
              <w:spacing w:line="276" w:lineRule="auto"/>
              <w:rPr>
                <w:sz w:val="20"/>
                <w:szCs w:val="20"/>
              </w:rPr>
            </w:pPr>
            <w:r w:rsidRPr="000E6080">
              <w:rPr>
                <w:sz w:val="20"/>
                <w:szCs w:val="20"/>
              </w:rPr>
              <w:t xml:space="preserve">Montaż generatora na przygotowanej betonowej podstawie. </w:t>
            </w:r>
          </w:p>
          <w:p w14:paraId="6D9E5F41" w14:textId="5759BD6F" w:rsidR="000E6080" w:rsidRDefault="000955C4">
            <w:pPr>
              <w:pStyle w:val="Akapitzlist"/>
              <w:numPr>
                <w:ilvl w:val="1"/>
                <w:numId w:val="82"/>
              </w:numPr>
              <w:spacing w:line="276" w:lineRule="auto"/>
              <w:rPr>
                <w:sz w:val="20"/>
                <w:szCs w:val="20"/>
              </w:rPr>
            </w:pPr>
            <w:r w:rsidRPr="000E6080">
              <w:rPr>
                <w:sz w:val="20"/>
                <w:szCs w:val="20"/>
              </w:rPr>
              <w:t xml:space="preserve">Montaż osłon i zabezpieczeń antywibracyjnych oraz przeciwdźwiękowych (jeśli wymagane). </w:t>
            </w:r>
          </w:p>
          <w:p w14:paraId="3B58D911" w14:textId="508FFC53" w:rsidR="000E6080" w:rsidRDefault="000955C4">
            <w:pPr>
              <w:pStyle w:val="Akapitzlist"/>
              <w:numPr>
                <w:ilvl w:val="0"/>
                <w:numId w:val="82"/>
              </w:numPr>
              <w:spacing w:line="276" w:lineRule="auto"/>
              <w:rPr>
                <w:sz w:val="20"/>
                <w:szCs w:val="20"/>
              </w:rPr>
            </w:pPr>
            <w:r w:rsidRPr="000E6080">
              <w:rPr>
                <w:sz w:val="20"/>
                <w:szCs w:val="20"/>
              </w:rPr>
              <w:t xml:space="preserve">Testy i odbiór techniczny: </w:t>
            </w:r>
            <w:r w:rsidRPr="000E6080">
              <w:rPr>
                <w:sz w:val="20"/>
                <w:szCs w:val="20"/>
              </w:rPr>
              <w:br/>
              <w:t>- Przekazanie obiektu do użytkowania po pozytywnym odbiorze technicznym.</w:t>
            </w:r>
          </w:p>
          <w:p w14:paraId="282215C0" w14:textId="77777777" w:rsidR="000E6080" w:rsidRDefault="000955C4">
            <w:pPr>
              <w:pStyle w:val="Akapitzlist"/>
              <w:numPr>
                <w:ilvl w:val="0"/>
                <w:numId w:val="82"/>
              </w:numPr>
              <w:spacing w:line="276" w:lineRule="auto"/>
              <w:rPr>
                <w:sz w:val="20"/>
                <w:szCs w:val="20"/>
              </w:rPr>
            </w:pPr>
            <w:r w:rsidRPr="000E6080">
              <w:rPr>
                <w:sz w:val="20"/>
                <w:szCs w:val="20"/>
              </w:rPr>
              <w:t>Bezpieczeństwo i zgodność z przepisami:</w:t>
            </w:r>
          </w:p>
          <w:p w14:paraId="412BA994" w14:textId="77777777" w:rsidR="00ED0C34" w:rsidRDefault="000955C4">
            <w:pPr>
              <w:pStyle w:val="Akapitzlist"/>
              <w:numPr>
                <w:ilvl w:val="1"/>
                <w:numId w:val="82"/>
              </w:numPr>
              <w:spacing w:line="276" w:lineRule="auto"/>
              <w:rPr>
                <w:sz w:val="20"/>
                <w:szCs w:val="20"/>
              </w:rPr>
            </w:pPr>
            <w:r w:rsidRPr="000E6080">
              <w:rPr>
                <w:sz w:val="20"/>
                <w:szCs w:val="20"/>
              </w:rPr>
              <w:t>Całość prac musi być zgodna z przepisami prawa budowlanego, normami dotyczącymi instalacji elektrycznych oraz generatorów prądu. Z uwzględnieniem odpowiednich zgód.</w:t>
            </w:r>
          </w:p>
          <w:p w14:paraId="162F8CDD" w14:textId="375B35CC" w:rsidR="000955C4" w:rsidRPr="00ED0C34" w:rsidRDefault="000955C4">
            <w:pPr>
              <w:pStyle w:val="Akapitzlist"/>
              <w:numPr>
                <w:ilvl w:val="1"/>
                <w:numId w:val="82"/>
              </w:numPr>
              <w:spacing w:line="276" w:lineRule="auto"/>
              <w:rPr>
                <w:sz w:val="20"/>
                <w:szCs w:val="20"/>
              </w:rPr>
            </w:pPr>
            <w:r w:rsidRPr="00ED0C34">
              <w:rPr>
                <w:sz w:val="20"/>
                <w:szCs w:val="20"/>
              </w:rPr>
              <w:t>Prace muszą być wykonywane przez wykwalifikowanych specjalistów posiadających odpowiednie uprawnienia.</w:t>
            </w:r>
          </w:p>
        </w:tc>
        <w:tc>
          <w:tcPr>
            <w:tcW w:w="2120" w:type="dxa"/>
            <w:tcBorders>
              <w:top w:val="single" w:sz="4" w:space="0" w:color="auto"/>
              <w:left w:val="single" w:sz="4" w:space="0" w:color="auto"/>
              <w:bottom w:val="single" w:sz="4" w:space="0" w:color="auto"/>
              <w:right w:val="single" w:sz="4" w:space="0" w:color="auto"/>
            </w:tcBorders>
          </w:tcPr>
          <w:p w14:paraId="393BBC5F" w14:textId="77777777" w:rsidR="000955C4" w:rsidRPr="000E6080" w:rsidRDefault="000955C4" w:rsidP="000955C4">
            <w:pPr>
              <w:spacing w:line="276" w:lineRule="auto"/>
              <w:rPr>
                <w:sz w:val="20"/>
                <w:szCs w:val="20"/>
              </w:rPr>
            </w:pPr>
          </w:p>
        </w:tc>
      </w:tr>
    </w:tbl>
    <w:p w14:paraId="4B5AACDA" w14:textId="6296A755" w:rsidR="000955C4" w:rsidRPr="00682365" w:rsidRDefault="000955C4">
      <w:pPr>
        <w:pStyle w:val="Akapitzlist"/>
        <w:numPr>
          <w:ilvl w:val="0"/>
          <w:numId w:val="48"/>
        </w:numPr>
        <w:spacing w:before="0" w:after="160" w:line="276" w:lineRule="auto"/>
      </w:pPr>
      <w:r w:rsidRPr="00437A2F">
        <w:lastRenderedPageBreak/>
        <w:t>Agregat prądotwórczy</w:t>
      </w:r>
    </w:p>
    <w:p w14:paraId="70A5FD6F" w14:textId="77777777" w:rsidR="000955C4" w:rsidRPr="00682365" w:rsidRDefault="000955C4" w:rsidP="000955C4">
      <w:pPr>
        <w:spacing w:line="276" w:lineRule="auto"/>
      </w:pPr>
      <w:r w:rsidRPr="00682365">
        <w:t>Producent: …………………………………….</w:t>
      </w:r>
    </w:p>
    <w:p w14:paraId="2AF88E27" w14:textId="77777777" w:rsidR="000955C4" w:rsidRPr="00682365" w:rsidRDefault="000955C4" w:rsidP="000955C4">
      <w:pPr>
        <w:spacing w:line="276" w:lineRule="auto"/>
      </w:pPr>
      <w:r w:rsidRPr="00682365">
        <w:t>Model: …………………………………….</w:t>
      </w:r>
    </w:p>
    <w:p w14:paraId="1C722757" w14:textId="77777777" w:rsidR="000955C4" w:rsidRPr="00682365" w:rsidRDefault="000955C4" w:rsidP="000955C4">
      <w:pPr>
        <w:spacing w:line="276" w:lineRule="auto"/>
      </w:pPr>
      <w:r w:rsidRPr="00682365">
        <w:t xml:space="preserve">Ilość: </w:t>
      </w:r>
      <w:r>
        <w:t>1</w:t>
      </w:r>
      <w:r w:rsidRPr="00682365">
        <w:t xml:space="preserve">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3955"/>
        <w:gridCol w:w="3956"/>
      </w:tblGrid>
      <w:tr w:rsidR="000955C4" w:rsidRPr="00682365" w14:paraId="3BEB1973" w14:textId="77777777" w:rsidTr="00F43EB8">
        <w:trPr>
          <w:jc w:val="center"/>
        </w:trPr>
        <w:tc>
          <w:tcPr>
            <w:tcW w:w="1839" w:type="dxa"/>
            <w:tcBorders>
              <w:top w:val="single" w:sz="4" w:space="0" w:color="auto"/>
              <w:left w:val="single" w:sz="4" w:space="0" w:color="auto"/>
              <w:bottom w:val="single" w:sz="4" w:space="0" w:color="auto"/>
              <w:right w:val="single" w:sz="4" w:space="0" w:color="auto"/>
            </w:tcBorders>
            <w:hideMark/>
          </w:tcPr>
          <w:p w14:paraId="625BFEC8" w14:textId="77777777" w:rsidR="000955C4" w:rsidRPr="00F43EB8" w:rsidRDefault="000955C4" w:rsidP="000955C4">
            <w:pPr>
              <w:spacing w:line="276" w:lineRule="auto"/>
              <w:rPr>
                <w:b/>
                <w:bCs/>
                <w:sz w:val="20"/>
                <w:szCs w:val="20"/>
              </w:rPr>
            </w:pPr>
            <w:r w:rsidRPr="00F43EB8">
              <w:rPr>
                <w:b/>
                <w:bCs/>
                <w:sz w:val="20"/>
                <w:szCs w:val="20"/>
              </w:rPr>
              <w:t>Parametr</w:t>
            </w:r>
          </w:p>
        </w:tc>
        <w:tc>
          <w:tcPr>
            <w:tcW w:w="4255" w:type="dxa"/>
            <w:tcBorders>
              <w:top w:val="single" w:sz="4" w:space="0" w:color="auto"/>
              <w:left w:val="single" w:sz="4" w:space="0" w:color="auto"/>
              <w:bottom w:val="single" w:sz="4" w:space="0" w:color="auto"/>
              <w:right w:val="single" w:sz="4" w:space="0" w:color="auto"/>
            </w:tcBorders>
            <w:hideMark/>
          </w:tcPr>
          <w:p w14:paraId="7E4A381D" w14:textId="77777777" w:rsidR="000955C4" w:rsidRPr="00F43EB8" w:rsidRDefault="000955C4" w:rsidP="000955C4">
            <w:pPr>
              <w:spacing w:line="276" w:lineRule="auto"/>
              <w:rPr>
                <w:b/>
                <w:bCs/>
                <w:sz w:val="20"/>
                <w:szCs w:val="20"/>
              </w:rPr>
            </w:pPr>
            <w:r w:rsidRPr="00F43EB8">
              <w:rPr>
                <w:b/>
                <w:bCs/>
                <w:sz w:val="20"/>
                <w:szCs w:val="20"/>
              </w:rPr>
              <w:t>Charakterystyka (wymagania minimalne)</w:t>
            </w:r>
          </w:p>
        </w:tc>
        <w:tc>
          <w:tcPr>
            <w:tcW w:w="4256" w:type="dxa"/>
            <w:tcBorders>
              <w:top w:val="single" w:sz="4" w:space="0" w:color="auto"/>
              <w:left w:val="single" w:sz="4" w:space="0" w:color="auto"/>
              <w:bottom w:val="single" w:sz="4" w:space="0" w:color="auto"/>
              <w:right w:val="single" w:sz="4" w:space="0" w:color="auto"/>
            </w:tcBorders>
            <w:hideMark/>
          </w:tcPr>
          <w:p w14:paraId="00579B3D" w14:textId="77777777" w:rsidR="000955C4" w:rsidRPr="00682365" w:rsidRDefault="000955C4" w:rsidP="000955C4">
            <w:pPr>
              <w:spacing w:line="276" w:lineRule="auto"/>
              <w:rPr>
                <w:b/>
                <w:bCs/>
              </w:rPr>
            </w:pPr>
            <w:r w:rsidRPr="00682365">
              <w:rPr>
                <w:b/>
                <w:bCs/>
              </w:rPr>
              <w:t>Oferowane parametry techniczne</w:t>
            </w:r>
          </w:p>
        </w:tc>
      </w:tr>
      <w:tr w:rsidR="000955C4" w:rsidRPr="00682365" w14:paraId="1552DB1B" w14:textId="77777777" w:rsidTr="00F43EB8">
        <w:trPr>
          <w:jc w:val="center"/>
        </w:trPr>
        <w:tc>
          <w:tcPr>
            <w:tcW w:w="1839" w:type="dxa"/>
            <w:tcBorders>
              <w:top w:val="single" w:sz="4" w:space="0" w:color="auto"/>
              <w:left w:val="single" w:sz="4" w:space="0" w:color="auto"/>
              <w:bottom w:val="single" w:sz="4" w:space="0" w:color="auto"/>
              <w:right w:val="single" w:sz="4" w:space="0" w:color="auto"/>
            </w:tcBorders>
          </w:tcPr>
          <w:p w14:paraId="453C23A6" w14:textId="77777777" w:rsidR="000955C4" w:rsidRPr="00F43EB8" w:rsidRDefault="000955C4" w:rsidP="000955C4">
            <w:pPr>
              <w:spacing w:line="276" w:lineRule="auto"/>
              <w:rPr>
                <w:b/>
                <w:sz w:val="20"/>
                <w:szCs w:val="20"/>
              </w:rPr>
            </w:pPr>
            <w:r w:rsidRPr="00F43EB8">
              <w:rPr>
                <w:b/>
                <w:sz w:val="20"/>
                <w:szCs w:val="20"/>
              </w:rPr>
              <w:t>Opis</w:t>
            </w:r>
          </w:p>
        </w:tc>
        <w:tc>
          <w:tcPr>
            <w:tcW w:w="4255" w:type="dxa"/>
            <w:tcBorders>
              <w:top w:val="single" w:sz="4" w:space="0" w:color="auto"/>
              <w:left w:val="single" w:sz="4" w:space="0" w:color="auto"/>
              <w:bottom w:val="single" w:sz="4" w:space="0" w:color="auto"/>
              <w:right w:val="single" w:sz="4" w:space="0" w:color="auto"/>
            </w:tcBorders>
          </w:tcPr>
          <w:p w14:paraId="2741BEBF" w14:textId="77777777" w:rsidR="00D22F5B" w:rsidRDefault="000955C4">
            <w:pPr>
              <w:pStyle w:val="Akapitzlist"/>
              <w:numPr>
                <w:ilvl w:val="0"/>
                <w:numId w:val="83"/>
              </w:numPr>
              <w:spacing w:line="276" w:lineRule="auto"/>
              <w:rPr>
                <w:sz w:val="20"/>
                <w:szCs w:val="20"/>
              </w:rPr>
            </w:pPr>
            <w:r w:rsidRPr="00D22F5B">
              <w:rPr>
                <w:sz w:val="20"/>
                <w:szCs w:val="20"/>
              </w:rPr>
              <w:t>Moc wyjściowa pozorna min. 30 000 VA.</w:t>
            </w:r>
          </w:p>
          <w:p w14:paraId="6E98961D" w14:textId="77777777" w:rsidR="00D22F5B" w:rsidRDefault="000955C4">
            <w:pPr>
              <w:pStyle w:val="Akapitzlist"/>
              <w:numPr>
                <w:ilvl w:val="0"/>
                <w:numId w:val="83"/>
              </w:numPr>
              <w:spacing w:line="276" w:lineRule="auto"/>
              <w:rPr>
                <w:sz w:val="20"/>
                <w:szCs w:val="20"/>
              </w:rPr>
            </w:pPr>
            <w:r w:rsidRPr="00D22F5B">
              <w:rPr>
                <w:sz w:val="20"/>
                <w:szCs w:val="20"/>
              </w:rPr>
              <w:t>Czas podtrzymania dla 100% mocy co najmniej 10 min.</w:t>
            </w:r>
          </w:p>
          <w:p w14:paraId="6E640499" w14:textId="77777777" w:rsidR="00D22F5B" w:rsidRDefault="000955C4">
            <w:pPr>
              <w:pStyle w:val="Akapitzlist"/>
              <w:numPr>
                <w:ilvl w:val="0"/>
                <w:numId w:val="83"/>
              </w:numPr>
              <w:spacing w:line="276" w:lineRule="auto"/>
              <w:rPr>
                <w:sz w:val="20"/>
                <w:szCs w:val="20"/>
              </w:rPr>
            </w:pPr>
            <w:r w:rsidRPr="00D22F5B">
              <w:rPr>
                <w:sz w:val="20"/>
                <w:szCs w:val="20"/>
              </w:rPr>
              <w:t xml:space="preserve">Rodzaj pracy </w:t>
            </w:r>
            <w:proofErr w:type="spellStart"/>
            <w:r w:rsidRPr="00D22F5B">
              <w:rPr>
                <w:sz w:val="20"/>
                <w:szCs w:val="20"/>
              </w:rPr>
              <w:t>true</w:t>
            </w:r>
            <w:proofErr w:type="spellEnd"/>
            <w:r w:rsidRPr="00D22F5B">
              <w:rPr>
                <w:sz w:val="20"/>
                <w:szCs w:val="20"/>
              </w:rPr>
              <w:t xml:space="preserve"> on-line, podwójna przetwarzanie, technologia beztransformatorowa, czas przejścia 0 ms.</w:t>
            </w:r>
          </w:p>
          <w:p w14:paraId="192C11FB" w14:textId="77777777" w:rsidR="00D22F5B" w:rsidRDefault="000955C4">
            <w:pPr>
              <w:pStyle w:val="Akapitzlist"/>
              <w:numPr>
                <w:ilvl w:val="0"/>
                <w:numId w:val="83"/>
              </w:numPr>
              <w:spacing w:line="276" w:lineRule="auto"/>
              <w:rPr>
                <w:sz w:val="20"/>
                <w:szCs w:val="20"/>
              </w:rPr>
            </w:pPr>
            <w:r w:rsidRPr="00D22F5B">
              <w:rPr>
                <w:sz w:val="20"/>
                <w:szCs w:val="20"/>
              </w:rPr>
              <w:t>Napięcie trójfazowe na wejściu i wyjściu.</w:t>
            </w:r>
          </w:p>
          <w:p w14:paraId="121FD3D7" w14:textId="77777777" w:rsidR="00D22F5B" w:rsidRDefault="000955C4">
            <w:pPr>
              <w:pStyle w:val="Akapitzlist"/>
              <w:numPr>
                <w:ilvl w:val="0"/>
                <w:numId w:val="83"/>
              </w:numPr>
              <w:spacing w:line="276" w:lineRule="auto"/>
              <w:rPr>
                <w:sz w:val="20"/>
                <w:szCs w:val="20"/>
              </w:rPr>
            </w:pPr>
            <w:r w:rsidRPr="00D22F5B">
              <w:rPr>
                <w:sz w:val="20"/>
                <w:szCs w:val="20"/>
              </w:rPr>
              <w:t>Znamionowe napięcie wejściowe (</w:t>
            </w:r>
            <w:proofErr w:type="spellStart"/>
            <w:r w:rsidRPr="00D22F5B">
              <w:rPr>
                <w:sz w:val="20"/>
                <w:szCs w:val="20"/>
              </w:rPr>
              <w:t>wartośd</w:t>
            </w:r>
            <w:proofErr w:type="spellEnd"/>
            <w:r w:rsidRPr="00D22F5B">
              <w:rPr>
                <w:sz w:val="20"/>
                <w:szCs w:val="20"/>
              </w:rPr>
              <w:t xml:space="preserve"> skuteczna) ~ 3 x 400 V.</w:t>
            </w:r>
          </w:p>
          <w:p w14:paraId="74DD035D" w14:textId="77777777" w:rsidR="00D22F5B" w:rsidRDefault="000955C4">
            <w:pPr>
              <w:pStyle w:val="Akapitzlist"/>
              <w:numPr>
                <w:ilvl w:val="0"/>
                <w:numId w:val="83"/>
              </w:numPr>
              <w:spacing w:line="276" w:lineRule="auto"/>
              <w:rPr>
                <w:sz w:val="20"/>
                <w:szCs w:val="20"/>
              </w:rPr>
            </w:pPr>
            <w:r w:rsidRPr="00D22F5B">
              <w:rPr>
                <w:sz w:val="20"/>
                <w:szCs w:val="20"/>
              </w:rPr>
              <w:t xml:space="preserve">Tolerancja napięcia wejściowego +/- 20%, częstotliwości wejściowej 40 – 72 </w:t>
            </w:r>
            <w:proofErr w:type="spellStart"/>
            <w:r w:rsidRPr="00D22F5B">
              <w:rPr>
                <w:sz w:val="20"/>
                <w:szCs w:val="20"/>
              </w:rPr>
              <w:t>Hz</w:t>
            </w:r>
            <w:proofErr w:type="spellEnd"/>
            <w:r w:rsidRPr="00D22F5B">
              <w:rPr>
                <w:sz w:val="20"/>
                <w:szCs w:val="20"/>
              </w:rPr>
              <w:t>.</w:t>
            </w:r>
          </w:p>
          <w:p w14:paraId="5DF289B1" w14:textId="77777777" w:rsidR="00D22F5B" w:rsidRDefault="000955C4">
            <w:pPr>
              <w:pStyle w:val="Akapitzlist"/>
              <w:numPr>
                <w:ilvl w:val="0"/>
                <w:numId w:val="83"/>
              </w:numPr>
              <w:spacing w:line="276" w:lineRule="auto"/>
              <w:rPr>
                <w:sz w:val="20"/>
                <w:szCs w:val="20"/>
              </w:rPr>
            </w:pPr>
            <w:r w:rsidRPr="00D22F5B">
              <w:rPr>
                <w:sz w:val="20"/>
                <w:szCs w:val="20"/>
              </w:rPr>
              <w:t>Znamionowe napięcie wyjściowe (</w:t>
            </w:r>
            <w:proofErr w:type="spellStart"/>
            <w:r w:rsidRPr="00D22F5B">
              <w:rPr>
                <w:sz w:val="20"/>
                <w:szCs w:val="20"/>
              </w:rPr>
              <w:t>wartośd</w:t>
            </w:r>
            <w:proofErr w:type="spellEnd"/>
            <w:r w:rsidRPr="00D22F5B">
              <w:rPr>
                <w:sz w:val="20"/>
                <w:szCs w:val="20"/>
              </w:rPr>
              <w:t xml:space="preserve"> skuteczna) ~ 3 x 400 V.</w:t>
            </w:r>
          </w:p>
          <w:p w14:paraId="17FC46B6" w14:textId="77777777" w:rsidR="00D22F5B" w:rsidRDefault="000955C4">
            <w:pPr>
              <w:pStyle w:val="Akapitzlist"/>
              <w:numPr>
                <w:ilvl w:val="0"/>
                <w:numId w:val="83"/>
              </w:numPr>
              <w:spacing w:line="276" w:lineRule="auto"/>
              <w:rPr>
                <w:sz w:val="20"/>
                <w:szCs w:val="20"/>
              </w:rPr>
            </w:pPr>
            <w:r w:rsidRPr="00D22F5B">
              <w:rPr>
                <w:sz w:val="20"/>
                <w:szCs w:val="20"/>
              </w:rPr>
              <w:t>Kształt napięcia wyjściowego (przy pracy rezerwowej i sieciowej) sinusoidalny.</w:t>
            </w:r>
          </w:p>
          <w:p w14:paraId="4D71DEE8" w14:textId="77777777" w:rsidR="00D22F5B" w:rsidRDefault="000955C4">
            <w:pPr>
              <w:pStyle w:val="Akapitzlist"/>
              <w:numPr>
                <w:ilvl w:val="0"/>
                <w:numId w:val="83"/>
              </w:numPr>
              <w:spacing w:line="276" w:lineRule="auto"/>
              <w:rPr>
                <w:sz w:val="20"/>
                <w:szCs w:val="20"/>
              </w:rPr>
            </w:pPr>
            <w:r w:rsidRPr="00D22F5B">
              <w:rPr>
                <w:sz w:val="20"/>
                <w:szCs w:val="20"/>
              </w:rPr>
              <w:t>Obudowa typu Tower.</w:t>
            </w:r>
          </w:p>
          <w:p w14:paraId="2CB82BA1" w14:textId="77777777" w:rsidR="00D22F5B" w:rsidRDefault="000955C4">
            <w:pPr>
              <w:pStyle w:val="Akapitzlist"/>
              <w:numPr>
                <w:ilvl w:val="0"/>
                <w:numId w:val="83"/>
              </w:numPr>
              <w:spacing w:line="276" w:lineRule="auto"/>
              <w:rPr>
                <w:sz w:val="20"/>
                <w:szCs w:val="20"/>
              </w:rPr>
            </w:pPr>
            <w:r w:rsidRPr="00D22F5B">
              <w:rPr>
                <w:sz w:val="20"/>
                <w:szCs w:val="20"/>
              </w:rPr>
              <w:t>Chłodzenie wymuszone, wewnętrzne wentylatory.</w:t>
            </w:r>
          </w:p>
          <w:p w14:paraId="539653FC" w14:textId="77777777" w:rsidR="00D22F5B" w:rsidRDefault="000955C4">
            <w:pPr>
              <w:pStyle w:val="Akapitzlist"/>
              <w:numPr>
                <w:ilvl w:val="0"/>
                <w:numId w:val="83"/>
              </w:numPr>
              <w:spacing w:line="276" w:lineRule="auto"/>
              <w:rPr>
                <w:sz w:val="20"/>
                <w:szCs w:val="20"/>
              </w:rPr>
            </w:pPr>
            <w:r w:rsidRPr="00D22F5B">
              <w:rPr>
                <w:sz w:val="20"/>
                <w:szCs w:val="20"/>
              </w:rPr>
              <w:t>Baterie szczelne, bezobsługowe, umieszczone wewnątrz UPS.</w:t>
            </w:r>
          </w:p>
          <w:p w14:paraId="59E621C3" w14:textId="77777777" w:rsidR="00D22F5B" w:rsidRDefault="000955C4">
            <w:pPr>
              <w:pStyle w:val="Akapitzlist"/>
              <w:numPr>
                <w:ilvl w:val="0"/>
                <w:numId w:val="83"/>
              </w:numPr>
              <w:spacing w:line="276" w:lineRule="auto"/>
              <w:rPr>
                <w:sz w:val="20"/>
                <w:szCs w:val="20"/>
              </w:rPr>
            </w:pPr>
            <w:r w:rsidRPr="00D22F5B">
              <w:rPr>
                <w:sz w:val="20"/>
                <w:szCs w:val="20"/>
              </w:rPr>
              <w:t>Zintegrowana ładowarka akumulatorów.</w:t>
            </w:r>
          </w:p>
          <w:p w14:paraId="6787FDFD" w14:textId="77777777" w:rsidR="00D22F5B" w:rsidRDefault="000955C4">
            <w:pPr>
              <w:pStyle w:val="Akapitzlist"/>
              <w:numPr>
                <w:ilvl w:val="0"/>
                <w:numId w:val="83"/>
              </w:numPr>
              <w:spacing w:line="276" w:lineRule="auto"/>
              <w:rPr>
                <w:sz w:val="20"/>
                <w:szCs w:val="20"/>
              </w:rPr>
            </w:pPr>
            <w:r w:rsidRPr="00D22F5B">
              <w:rPr>
                <w:sz w:val="20"/>
                <w:szCs w:val="20"/>
              </w:rPr>
              <w:t>Automatyczny test stanu baterii akumulatorów.</w:t>
            </w:r>
          </w:p>
          <w:p w14:paraId="724A1FEA" w14:textId="77777777" w:rsidR="00D22F5B" w:rsidRDefault="000955C4">
            <w:pPr>
              <w:pStyle w:val="Akapitzlist"/>
              <w:numPr>
                <w:ilvl w:val="0"/>
                <w:numId w:val="83"/>
              </w:numPr>
              <w:spacing w:line="276" w:lineRule="auto"/>
              <w:rPr>
                <w:sz w:val="20"/>
                <w:szCs w:val="20"/>
              </w:rPr>
            </w:pPr>
            <w:r w:rsidRPr="00D22F5B">
              <w:rPr>
                <w:sz w:val="20"/>
                <w:szCs w:val="20"/>
              </w:rPr>
              <w:t>Możliwość uruchomienia UPS z baterii akumulatorów.</w:t>
            </w:r>
          </w:p>
          <w:p w14:paraId="2EC92EF4" w14:textId="77777777" w:rsidR="00D22F5B" w:rsidRDefault="000955C4">
            <w:pPr>
              <w:pStyle w:val="Akapitzlist"/>
              <w:numPr>
                <w:ilvl w:val="0"/>
                <w:numId w:val="83"/>
              </w:numPr>
              <w:spacing w:line="276" w:lineRule="auto"/>
              <w:rPr>
                <w:sz w:val="20"/>
                <w:szCs w:val="20"/>
              </w:rPr>
            </w:pPr>
            <w:r w:rsidRPr="00D22F5B">
              <w:rPr>
                <w:sz w:val="20"/>
                <w:szCs w:val="20"/>
              </w:rPr>
              <w:t>Możliwość rozszerzenia czasu podtrzymania poprzez rozbudowę o dodatkowe akumulatory.</w:t>
            </w:r>
          </w:p>
          <w:p w14:paraId="61C2F40B" w14:textId="77777777" w:rsidR="00D22F5B" w:rsidRDefault="000955C4">
            <w:pPr>
              <w:pStyle w:val="Akapitzlist"/>
              <w:numPr>
                <w:ilvl w:val="0"/>
                <w:numId w:val="83"/>
              </w:numPr>
              <w:spacing w:line="276" w:lineRule="auto"/>
              <w:rPr>
                <w:sz w:val="20"/>
                <w:szCs w:val="20"/>
              </w:rPr>
            </w:pPr>
            <w:r w:rsidRPr="00D22F5B">
              <w:rPr>
                <w:sz w:val="20"/>
                <w:szCs w:val="20"/>
              </w:rPr>
              <w:t>Możliwość pracy równoległej (do 3 jednostek).</w:t>
            </w:r>
          </w:p>
          <w:p w14:paraId="6BE6E135" w14:textId="77777777" w:rsidR="00D22F5B" w:rsidRDefault="000955C4">
            <w:pPr>
              <w:pStyle w:val="Akapitzlist"/>
              <w:numPr>
                <w:ilvl w:val="0"/>
                <w:numId w:val="83"/>
              </w:numPr>
              <w:spacing w:line="276" w:lineRule="auto"/>
              <w:rPr>
                <w:sz w:val="20"/>
                <w:szCs w:val="20"/>
              </w:rPr>
            </w:pPr>
            <w:r w:rsidRPr="00D22F5B">
              <w:rPr>
                <w:sz w:val="20"/>
                <w:szCs w:val="20"/>
              </w:rPr>
              <w:t>Maksymalny prąd ładowania 10 A.</w:t>
            </w:r>
          </w:p>
          <w:p w14:paraId="227398FB" w14:textId="77777777" w:rsidR="00D22F5B" w:rsidRDefault="000955C4">
            <w:pPr>
              <w:pStyle w:val="Akapitzlist"/>
              <w:numPr>
                <w:ilvl w:val="0"/>
                <w:numId w:val="83"/>
              </w:numPr>
              <w:spacing w:line="276" w:lineRule="auto"/>
              <w:rPr>
                <w:sz w:val="20"/>
                <w:szCs w:val="20"/>
              </w:rPr>
            </w:pPr>
            <w:r w:rsidRPr="00D22F5B">
              <w:rPr>
                <w:sz w:val="20"/>
                <w:szCs w:val="20"/>
              </w:rPr>
              <w:t>Zabezpieczenie wejściowe:</w:t>
            </w:r>
          </w:p>
          <w:p w14:paraId="4613EFBA" w14:textId="77777777" w:rsidR="00D22F5B" w:rsidRDefault="000955C4">
            <w:pPr>
              <w:pStyle w:val="Akapitzlist"/>
              <w:numPr>
                <w:ilvl w:val="1"/>
                <w:numId w:val="83"/>
              </w:numPr>
              <w:spacing w:line="276" w:lineRule="auto"/>
              <w:rPr>
                <w:sz w:val="20"/>
                <w:szCs w:val="20"/>
              </w:rPr>
            </w:pPr>
            <w:r w:rsidRPr="00D22F5B">
              <w:rPr>
                <w:sz w:val="20"/>
                <w:szCs w:val="20"/>
              </w:rPr>
              <w:lastRenderedPageBreak/>
              <w:t>Przeciwzwarciowe / Przeciążeniowe – Wyłącznik nadprądowy trójbiegunowy;</w:t>
            </w:r>
          </w:p>
          <w:p w14:paraId="5AA26703" w14:textId="77777777" w:rsidR="00D22F5B" w:rsidRDefault="000955C4">
            <w:pPr>
              <w:pStyle w:val="Akapitzlist"/>
              <w:numPr>
                <w:ilvl w:val="1"/>
                <w:numId w:val="83"/>
              </w:numPr>
              <w:spacing w:line="276" w:lineRule="auto"/>
              <w:rPr>
                <w:sz w:val="20"/>
                <w:szCs w:val="20"/>
              </w:rPr>
            </w:pPr>
            <w:r w:rsidRPr="00D22F5B">
              <w:rPr>
                <w:sz w:val="20"/>
                <w:szCs w:val="20"/>
              </w:rPr>
              <w:t>Przeciwprzepięciowe;</w:t>
            </w:r>
          </w:p>
          <w:p w14:paraId="4B70D832" w14:textId="77777777" w:rsidR="00D22F5B" w:rsidRDefault="000955C4">
            <w:pPr>
              <w:pStyle w:val="Akapitzlist"/>
              <w:numPr>
                <w:ilvl w:val="1"/>
                <w:numId w:val="83"/>
              </w:numPr>
              <w:spacing w:line="276" w:lineRule="auto"/>
              <w:rPr>
                <w:sz w:val="20"/>
                <w:szCs w:val="20"/>
              </w:rPr>
            </w:pPr>
            <w:r w:rsidRPr="00D22F5B">
              <w:rPr>
                <w:sz w:val="20"/>
                <w:szCs w:val="20"/>
              </w:rPr>
              <w:t>Praca z linii BYPASS – zabezpieczenia zwarciowe i przeciążeniowe.</w:t>
            </w:r>
          </w:p>
          <w:p w14:paraId="307B7503" w14:textId="77777777" w:rsidR="00D22F5B" w:rsidRDefault="000955C4">
            <w:pPr>
              <w:pStyle w:val="Akapitzlist"/>
              <w:numPr>
                <w:ilvl w:val="0"/>
                <w:numId w:val="83"/>
              </w:numPr>
              <w:spacing w:line="276" w:lineRule="auto"/>
              <w:rPr>
                <w:sz w:val="20"/>
                <w:szCs w:val="20"/>
              </w:rPr>
            </w:pPr>
            <w:r w:rsidRPr="00D22F5B">
              <w:rPr>
                <w:sz w:val="20"/>
                <w:szCs w:val="20"/>
              </w:rPr>
              <w:t>Zabezpieczenie wyjściowe:</w:t>
            </w:r>
          </w:p>
          <w:p w14:paraId="598C1231" w14:textId="77777777" w:rsidR="00D22F5B" w:rsidRDefault="000955C4">
            <w:pPr>
              <w:pStyle w:val="Akapitzlist"/>
              <w:numPr>
                <w:ilvl w:val="1"/>
                <w:numId w:val="83"/>
              </w:numPr>
              <w:spacing w:line="276" w:lineRule="auto"/>
              <w:rPr>
                <w:sz w:val="20"/>
                <w:szCs w:val="20"/>
              </w:rPr>
            </w:pPr>
            <w:r w:rsidRPr="00D22F5B">
              <w:rPr>
                <w:sz w:val="20"/>
                <w:szCs w:val="20"/>
              </w:rPr>
              <w:t>Praca falownikowa – elektroniczne zwarciowe i przeciążeniowe;</w:t>
            </w:r>
          </w:p>
          <w:p w14:paraId="6F977CC4" w14:textId="77777777" w:rsidR="00D22F5B" w:rsidRDefault="000955C4">
            <w:pPr>
              <w:pStyle w:val="Akapitzlist"/>
              <w:numPr>
                <w:ilvl w:val="1"/>
                <w:numId w:val="83"/>
              </w:numPr>
              <w:spacing w:line="276" w:lineRule="auto"/>
              <w:rPr>
                <w:sz w:val="20"/>
                <w:szCs w:val="20"/>
              </w:rPr>
            </w:pPr>
            <w:r w:rsidRPr="00D22F5B">
              <w:rPr>
                <w:sz w:val="20"/>
                <w:szCs w:val="20"/>
              </w:rPr>
              <w:t>Zabezpieczenia wejścia DC (akumulatory wewnętrzne).</w:t>
            </w:r>
          </w:p>
          <w:p w14:paraId="3338A5DD" w14:textId="77777777" w:rsidR="00D22F5B" w:rsidRDefault="000955C4">
            <w:pPr>
              <w:pStyle w:val="Akapitzlist"/>
              <w:numPr>
                <w:ilvl w:val="0"/>
                <w:numId w:val="83"/>
              </w:numPr>
              <w:spacing w:line="276" w:lineRule="auto"/>
              <w:rPr>
                <w:sz w:val="20"/>
                <w:szCs w:val="20"/>
              </w:rPr>
            </w:pPr>
            <w:r w:rsidRPr="00D22F5B">
              <w:rPr>
                <w:sz w:val="20"/>
                <w:szCs w:val="20"/>
              </w:rPr>
              <w:t>Przyłącze zasilania UPS: zaciski śrubowe.</w:t>
            </w:r>
          </w:p>
          <w:p w14:paraId="5181B06B" w14:textId="77777777" w:rsidR="00D22F5B" w:rsidRDefault="000955C4">
            <w:pPr>
              <w:pStyle w:val="Akapitzlist"/>
              <w:numPr>
                <w:ilvl w:val="0"/>
                <w:numId w:val="83"/>
              </w:numPr>
              <w:spacing w:line="276" w:lineRule="auto"/>
              <w:rPr>
                <w:sz w:val="20"/>
                <w:szCs w:val="20"/>
              </w:rPr>
            </w:pPr>
            <w:r w:rsidRPr="00D22F5B">
              <w:rPr>
                <w:sz w:val="20"/>
                <w:szCs w:val="20"/>
              </w:rPr>
              <w:t>Przyłącza wyjściowe: zaciski śrubowe.</w:t>
            </w:r>
          </w:p>
          <w:p w14:paraId="22DDADD8" w14:textId="77777777" w:rsidR="00D22F5B" w:rsidRDefault="000955C4">
            <w:pPr>
              <w:pStyle w:val="Akapitzlist"/>
              <w:numPr>
                <w:ilvl w:val="0"/>
                <w:numId w:val="83"/>
              </w:numPr>
              <w:spacing w:line="276" w:lineRule="auto"/>
              <w:rPr>
                <w:sz w:val="20"/>
                <w:szCs w:val="20"/>
              </w:rPr>
            </w:pPr>
            <w:r w:rsidRPr="00D22F5B">
              <w:rPr>
                <w:sz w:val="20"/>
                <w:szCs w:val="20"/>
              </w:rPr>
              <w:t>Sygnalizacja: akustyczno – optyczna; wyświetlacz graficzny.</w:t>
            </w:r>
          </w:p>
          <w:p w14:paraId="681D1252" w14:textId="77777777" w:rsidR="00D22F5B" w:rsidRDefault="000955C4">
            <w:pPr>
              <w:pStyle w:val="Akapitzlist"/>
              <w:numPr>
                <w:ilvl w:val="0"/>
                <w:numId w:val="83"/>
              </w:numPr>
              <w:spacing w:line="276" w:lineRule="auto"/>
              <w:rPr>
                <w:sz w:val="20"/>
                <w:szCs w:val="20"/>
              </w:rPr>
            </w:pPr>
            <w:r w:rsidRPr="00D22F5B">
              <w:rPr>
                <w:sz w:val="20"/>
                <w:szCs w:val="20"/>
              </w:rPr>
              <w:t xml:space="preserve">Złącze EPO do instalacji p. </w:t>
            </w:r>
            <w:proofErr w:type="spellStart"/>
            <w:r w:rsidRPr="00D22F5B">
              <w:rPr>
                <w:sz w:val="20"/>
                <w:szCs w:val="20"/>
              </w:rPr>
              <w:t>poż</w:t>
            </w:r>
            <w:proofErr w:type="spellEnd"/>
            <w:r w:rsidRPr="00D22F5B">
              <w:rPr>
                <w:sz w:val="20"/>
                <w:szCs w:val="20"/>
              </w:rPr>
              <w:t xml:space="preserve"> (zdalny wyłącznik </w:t>
            </w:r>
            <w:proofErr w:type="spellStart"/>
            <w:r w:rsidRPr="00D22F5B">
              <w:rPr>
                <w:sz w:val="20"/>
                <w:szCs w:val="20"/>
              </w:rPr>
              <w:t>wyłącznik</w:t>
            </w:r>
            <w:proofErr w:type="spellEnd"/>
            <w:r w:rsidRPr="00D22F5B">
              <w:rPr>
                <w:sz w:val="20"/>
                <w:szCs w:val="20"/>
              </w:rPr>
              <w:t xml:space="preserve"> p. </w:t>
            </w:r>
            <w:proofErr w:type="spellStart"/>
            <w:r w:rsidRPr="00D22F5B">
              <w:rPr>
                <w:sz w:val="20"/>
                <w:szCs w:val="20"/>
              </w:rPr>
              <w:t>poż</w:t>
            </w:r>
            <w:proofErr w:type="spellEnd"/>
            <w:r w:rsidRPr="00D22F5B">
              <w:rPr>
                <w:sz w:val="20"/>
                <w:szCs w:val="20"/>
              </w:rPr>
              <w:t>.).</w:t>
            </w:r>
          </w:p>
          <w:p w14:paraId="454C4C03" w14:textId="77777777" w:rsidR="00D22F5B" w:rsidRDefault="000955C4">
            <w:pPr>
              <w:pStyle w:val="Akapitzlist"/>
              <w:numPr>
                <w:ilvl w:val="0"/>
                <w:numId w:val="83"/>
              </w:numPr>
              <w:spacing w:line="276" w:lineRule="auto"/>
              <w:rPr>
                <w:sz w:val="20"/>
                <w:szCs w:val="20"/>
              </w:rPr>
            </w:pPr>
            <w:r w:rsidRPr="00D22F5B">
              <w:rPr>
                <w:sz w:val="20"/>
                <w:szCs w:val="20"/>
              </w:rPr>
              <w:t>Interfejsy komunikacyjne: RS232, USB, karta sieciowa SNMP.</w:t>
            </w:r>
          </w:p>
          <w:p w14:paraId="299B2BBF" w14:textId="77777777" w:rsidR="00D22F5B" w:rsidRDefault="000955C4">
            <w:pPr>
              <w:pStyle w:val="Akapitzlist"/>
              <w:numPr>
                <w:ilvl w:val="0"/>
                <w:numId w:val="83"/>
              </w:numPr>
              <w:spacing w:line="276" w:lineRule="auto"/>
              <w:rPr>
                <w:sz w:val="20"/>
                <w:szCs w:val="20"/>
              </w:rPr>
            </w:pPr>
            <w:r w:rsidRPr="00D22F5B">
              <w:rPr>
                <w:sz w:val="20"/>
                <w:szCs w:val="20"/>
              </w:rPr>
              <w:t>Oprogramowanie monitorujące i zarządzające pracą UPS-a.</w:t>
            </w:r>
          </w:p>
          <w:p w14:paraId="00C2AE1C" w14:textId="629FDAD6" w:rsidR="000955C4" w:rsidRPr="00D22F5B" w:rsidRDefault="000955C4">
            <w:pPr>
              <w:pStyle w:val="Akapitzlist"/>
              <w:numPr>
                <w:ilvl w:val="0"/>
                <w:numId w:val="83"/>
              </w:numPr>
              <w:spacing w:line="276" w:lineRule="auto"/>
              <w:rPr>
                <w:sz w:val="20"/>
                <w:szCs w:val="20"/>
              </w:rPr>
            </w:pPr>
            <w:r w:rsidRPr="00D22F5B">
              <w:rPr>
                <w:sz w:val="20"/>
                <w:szCs w:val="20"/>
              </w:rPr>
              <w:t>Gwarancja: min. 24 miesiące gwarancji producenta na urządzenie i baterię.</w:t>
            </w:r>
          </w:p>
        </w:tc>
        <w:tc>
          <w:tcPr>
            <w:tcW w:w="4256" w:type="dxa"/>
            <w:tcBorders>
              <w:top w:val="single" w:sz="4" w:space="0" w:color="auto"/>
              <w:left w:val="single" w:sz="4" w:space="0" w:color="auto"/>
              <w:bottom w:val="single" w:sz="4" w:space="0" w:color="auto"/>
              <w:right w:val="single" w:sz="4" w:space="0" w:color="auto"/>
            </w:tcBorders>
          </w:tcPr>
          <w:p w14:paraId="479E0C83" w14:textId="77777777" w:rsidR="000955C4" w:rsidRPr="00682365" w:rsidRDefault="000955C4" w:rsidP="000955C4">
            <w:pPr>
              <w:spacing w:line="276" w:lineRule="auto"/>
            </w:pPr>
          </w:p>
        </w:tc>
      </w:tr>
    </w:tbl>
    <w:p w14:paraId="26AC4DC3" w14:textId="77777777" w:rsidR="000955C4" w:rsidRDefault="000955C4" w:rsidP="000955C4">
      <w:pPr>
        <w:spacing w:line="276" w:lineRule="auto"/>
      </w:pPr>
    </w:p>
    <w:p w14:paraId="3B2FF919" w14:textId="77777777" w:rsidR="000955C4" w:rsidRDefault="000955C4" w:rsidP="000955C4">
      <w:pPr>
        <w:spacing w:line="276" w:lineRule="auto"/>
      </w:pPr>
    </w:p>
    <w:p w14:paraId="51976FEC" w14:textId="77777777" w:rsidR="00362078" w:rsidRDefault="00362078" w:rsidP="000955C4">
      <w:pPr>
        <w:spacing w:line="276" w:lineRule="auto"/>
      </w:pPr>
    </w:p>
    <w:p w14:paraId="5387259B" w14:textId="77777777" w:rsidR="00362078" w:rsidRDefault="00362078" w:rsidP="000955C4">
      <w:pPr>
        <w:spacing w:line="276" w:lineRule="auto"/>
      </w:pPr>
    </w:p>
    <w:p w14:paraId="4978CA21" w14:textId="77777777" w:rsidR="00362078" w:rsidRDefault="00362078" w:rsidP="000955C4">
      <w:pPr>
        <w:spacing w:line="276" w:lineRule="auto"/>
      </w:pPr>
    </w:p>
    <w:p w14:paraId="620B0622" w14:textId="77777777" w:rsidR="00362078" w:rsidRDefault="00362078" w:rsidP="000955C4">
      <w:pPr>
        <w:spacing w:line="276" w:lineRule="auto"/>
      </w:pPr>
    </w:p>
    <w:p w14:paraId="1BF43DAF" w14:textId="77777777" w:rsidR="00362078" w:rsidRDefault="00362078" w:rsidP="000955C4">
      <w:pPr>
        <w:spacing w:line="276" w:lineRule="auto"/>
      </w:pPr>
    </w:p>
    <w:p w14:paraId="05914EDE" w14:textId="78D4CB79" w:rsidR="002143AE" w:rsidRPr="000A73E2" w:rsidRDefault="002143AE" w:rsidP="001335AA">
      <w:pPr>
        <w:spacing w:line="276" w:lineRule="auto"/>
        <w:outlineLvl w:val="0"/>
      </w:pPr>
    </w:p>
    <w:sectPr w:rsidR="002143AE" w:rsidRPr="000A73E2" w:rsidSect="00A34049">
      <w:headerReference w:type="default" r:id="rId17"/>
      <w:footerReference w:type="even" r:id="rId18"/>
      <w:footerReference w:type="default" r:id="rId19"/>
      <w:headerReference w:type="first" r:id="rId20"/>
      <w:footerReference w:type="first" r:id="rId21"/>
      <w:type w:val="continuous"/>
      <w:pgSz w:w="11906" w:h="16838" w:code="9"/>
      <w:pgMar w:top="1922" w:right="1134" w:bottom="1446" w:left="1134"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158680" w14:textId="77777777" w:rsidR="0022244E" w:rsidRDefault="0022244E">
      <w:r>
        <w:separator/>
      </w:r>
    </w:p>
  </w:endnote>
  <w:endnote w:type="continuationSeparator" w:id="0">
    <w:p w14:paraId="436A6623" w14:textId="77777777" w:rsidR="0022244E" w:rsidRDefault="0022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6643E3" w14:textId="77777777" w:rsidR="00760990" w:rsidRDefault="005E22E2" w:rsidP="003E3386">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4F4745A3" w14:textId="77777777" w:rsidR="00760990" w:rsidRDefault="00760990" w:rsidP="003E338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strony"/>
      </w:rPr>
      <w:id w:val="1938938865"/>
      <w:docPartObj>
        <w:docPartGallery w:val="Page Numbers (Bottom of Page)"/>
        <w:docPartUnique/>
      </w:docPartObj>
    </w:sdtPr>
    <w:sdtContent>
      <w:p w14:paraId="638B8098" w14:textId="117828D2" w:rsidR="003E3386" w:rsidRDefault="003E3386" w:rsidP="00DD32F4">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5A402948" w14:textId="77777777" w:rsidR="00C24F21" w:rsidRPr="00C24F21" w:rsidRDefault="00C41A18" w:rsidP="003E3386">
    <w:pPr>
      <w:pStyle w:val="Stopka"/>
      <w:tabs>
        <w:tab w:val="right" w:pos="9720"/>
      </w:tabs>
      <w:ind w:right="360"/>
      <w:jc w:val="center"/>
      <w:rPr>
        <w:rFonts w:asciiTheme="minorHAnsi" w:hAnsiTheme="minorHAnsi" w:cstheme="minorHAnsi"/>
        <w:color w:val="646464"/>
        <w:sz w:val="10"/>
        <w:szCs w:val="10"/>
      </w:rPr>
    </w:pPr>
    <w:r>
      <w:rPr>
        <w:rFonts w:asciiTheme="minorHAnsi" w:hAnsiTheme="minorHAnsi" w:cstheme="minorHAnsi"/>
        <w:noProof/>
        <w:color w:val="474747"/>
        <w:sz w:val="10"/>
        <w:szCs w:val="10"/>
        <w:lang w:eastAsia="pl-PL"/>
      </w:rPr>
      <w:drawing>
        <wp:inline distT="0" distB="0" distL="0" distR="0" wp14:anchorId="03E1F92F" wp14:editId="508295A2">
          <wp:extent cx="4434840" cy="335280"/>
          <wp:effectExtent l="0" t="0" r="0" b="7620"/>
          <wp:docPr id="8452433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948EBC" w14:textId="77777777" w:rsidR="00760990" w:rsidRPr="00A25198" w:rsidRDefault="00A25198"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6704"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0A7A6F">
      <w:rPr>
        <w:rFonts w:asciiTheme="minorHAnsi" w:hAnsiTheme="minorHAnsi" w:cstheme="minorHAnsi"/>
        <w:noProof/>
        <w:sz w:val="10"/>
        <w:szCs w:val="10"/>
      </w:rPr>
      <w:drawing>
        <wp:anchor distT="0" distB="0" distL="114300" distR="114300" simplePos="0" relativeHeight="251658752" behindDoc="1" locked="0" layoutInCell="0" allowOverlap="1" wp14:anchorId="323B3CE1" wp14:editId="52A76B80">
          <wp:simplePos x="0" y="0"/>
          <wp:positionH relativeFrom="margin">
            <wp:posOffset>-768350</wp:posOffset>
          </wp:positionH>
          <wp:positionV relativeFrom="margin">
            <wp:posOffset>6109335</wp:posOffset>
          </wp:positionV>
          <wp:extent cx="7614920" cy="3333115"/>
          <wp:effectExtent l="0" t="0" r="5080" b="0"/>
          <wp:wrapNone/>
          <wp:docPr id="3"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33331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33338C" w14:textId="77777777" w:rsidR="0022244E" w:rsidRDefault="0022244E">
      <w:r>
        <w:separator/>
      </w:r>
    </w:p>
  </w:footnote>
  <w:footnote w:type="continuationSeparator" w:id="0">
    <w:p w14:paraId="52E9EB91" w14:textId="77777777" w:rsidR="0022244E" w:rsidRDefault="00222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F161B2" w14:textId="77777777" w:rsidR="00C41A18" w:rsidRDefault="00CA518A">
    <w:pPr>
      <w:pStyle w:val="Nagwek"/>
    </w:pPr>
    <w:r w:rsidRPr="00CA518A">
      <w:rPr>
        <w:rFonts w:asciiTheme="minorHAnsi" w:hAnsiTheme="minorHAnsi" w:cstheme="minorHAnsi"/>
        <w:noProof/>
        <w:color w:val="646464"/>
        <w:sz w:val="10"/>
        <w:szCs w:val="10"/>
      </w:rPr>
      <w:drawing>
        <wp:anchor distT="0" distB="0" distL="114300" distR="114300" simplePos="0" relativeHeight="251657728" behindDoc="1" locked="0" layoutInCell="1" allowOverlap="1" wp14:anchorId="1857C250" wp14:editId="36CDB264">
          <wp:simplePos x="0" y="0"/>
          <wp:positionH relativeFrom="margin">
            <wp:align>center</wp:align>
          </wp:positionH>
          <wp:positionV relativeFrom="margin">
            <wp:posOffset>4107815</wp:posOffset>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A18">
      <w:rPr>
        <w:noProof/>
      </w:rPr>
      <w:drawing>
        <wp:inline distT="0" distB="0" distL="0" distR="0" wp14:anchorId="0A1C5D8B" wp14:editId="00D89F06">
          <wp:extent cx="1928267" cy="557100"/>
          <wp:effectExtent l="0" t="0" r="0" b="0"/>
          <wp:docPr id="15470000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A37BB0" w14:textId="77777777" w:rsidR="00760990" w:rsidRDefault="00760990" w:rsidP="00FF1DDF">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E5011"/>
    <w:multiLevelType w:val="hybridMultilevel"/>
    <w:tmpl w:val="C526C2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141C84"/>
    <w:multiLevelType w:val="hybridMultilevel"/>
    <w:tmpl w:val="62D2AE60"/>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4C19C1"/>
    <w:multiLevelType w:val="hybridMultilevel"/>
    <w:tmpl w:val="7CE6E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954DC0"/>
    <w:multiLevelType w:val="hybridMultilevel"/>
    <w:tmpl w:val="1EE8F18C"/>
    <w:lvl w:ilvl="0" w:tplc="04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28A29D7"/>
    <w:multiLevelType w:val="hybridMultilevel"/>
    <w:tmpl w:val="39E67D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2FA5652"/>
    <w:multiLevelType w:val="hybridMultilevel"/>
    <w:tmpl w:val="90AC9A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3FC1383"/>
    <w:multiLevelType w:val="hybridMultilevel"/>
    <w:tmpl w:val="BE3476C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471206C"/>
    <w:multiLevelType w:val="hybridMultilevel"/>
    <w:tmpl w:val="707CE824"/>
    <w:lvl w:ilvl="0" w:tplc="FFFFFFFF">
      <w:start w:val="1"/>
      <w:numFmt w:val="decimal"/>
      <w:lvlText w:val="%1."/>
      <w:lvlJc w:val="left"/>
      <w:pPr>
        <w:ind w:left="36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7B617D"/>
    <w:multiLevelType w:val="hybridMultilevel"/>
    <w:tmpl w:val="A6F47D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5EA0312"/>
    <w:multiLevelType w:val="hybridMultilevel"/>
    <w:tmpl w:val="37EA9166"/>
    <w:lvl w:ilvl="0" w:tplc="FFFFFFFF">
      <w:start w:val="1"/>
      <w:numFmt w:val="decimal"/>
      <w:lvlText w:val="%1."/>
      <w:lvlJc w:val="left"/>
      <w:pPr>
        <w:ind w:left="36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6354373"/>
    <w:multiLevelType w:val="hybridMultilevel"/>
    <w:tmpl w:val="8938AE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926EBB"/>
    <w:multiLevelType w:val="hybridMultilevel"/>
    <w:tmpl w:val="8BD627E2"/>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7E55FF"/>
    <w:multiLevelType w:val="hybridMultilevel"/>
    <w:tmpl w:val="ABF09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A61F02"/>
    <w:multiLevelType w:val="hybridMultilevel"/>
    <w:tmpl w:val="82069F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6E1754"/>
    <w:multiLevelType w:val="hybridMultilevel"/>
    <w:tmpl w:val="45D2E11A"/>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F9A46A6"/>
    <w:multiLevelType w:val="hybridMultilevel"/>
    <w:tmpl w:val="221AC714"/>
    <w:lvl w:ilvl="0" w:tplc="04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FB24F5B"/>
    <w:multiLevelType w:val="hybridMultilevel"/>
    <w:tmpl w:val="572EE1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08D356A"/>
    <w:multiLevelType w:val="hybridMultilevel"/>
    <w:tmpl w:val="E3525D2C"/>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6047FA"/>
    <w:multiLevelType w:val="hybridMultilevel"/>
    <w:tmpl w:val="0696EA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2B13FE9"/>
    <w:multiLevelType w:val="hybridMultilevel"/>
    <w:tmpl w:val="0FB021A4"/>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723EFF"/>
    <w:multiLevelType w:val="hybridMultilevel"/>
    <w:tmpl w:val="7B084DB6"/>
    <w:lvl w:ilvl="0" w:tplc="FFFFFFFF">
      <w:start w:val="1"/>
      <w:numFmt w:val="decimal"/>
      <w:lvlText w:val="%1."/>
      <w:lvlJc w:val="left"/>
      <w:pPr>
        <w:ind w:left="360" w:hanging="360"/>
      </w:pPr>
    </w:lvl>
    <w:lvl w:ilvl="1" w:tplc="041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37E0B7D"/>
    <w:multiLevelType w:val="hybridMultilevel"/>
    <w:tmpl w:val="EA3C9A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AAD0771"/>
    <w:multiLevelType w:val="hybridMultilevel"/>
    <w:tmpl w:val="39D03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AD35793"/>
    <w:multiLevelType w:val="hybridMultilevel"/>
    <w:tmpl w:val="B7F6EB5C"/>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32A4853"/>
    <w:multiLevelType w:val="hybridMultilevel"/>
    <w:tmpl w:val="D262B746"/>
    <w:lvl w:ilvl="0" w:tplc="0415000F">
      <w:start w:val="1"/>
      <w:numFmt w:val="decimal"/>
      <w:lvlText w:val="%1."/>
      <w:lvlJc w:val="left"/>
      <w:pPr>
        <w:ind w:left="360" w:hanging="360"/>
      </w:p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5" w15:restartNumberingAfterBreak="0">
    <w:nsid w:val="23744C0D"/>
    <w:multiLevelType w:val="hybridMultilevel"/>
    <w:tmpl w:val="64B610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3D72B6A"/>
    <w:multiLevelType w:val="hybridMultilevel"/>
    <w:tmpl w:val="8B7CB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461633A"/>
    <w:multiLevelType w:val="hybridMultilevel"/>
    <w:tmpl w:val="F8CC5E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5F862BD"/>
    <w:multiLevelType w:val="hybridMultilevel"/>
    <w:tmpl w:val="738899D4"/>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3D18DE"/>
    <w:multiLevelType w:val="hybridMultilevel"/>
    <w:tmpl w:val="8F7AA57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7813F51"/>
    <w:multiLevelType w:val="hybridMultilevel"/>
    <w:tmpl w:val="7FAC55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9AC5DF5"/>
    <w:multiLevelType w:val="hybridMultilevel"/>
    <w:tmpl w:val="981AB7B0"/>
    <w:lvl w:ilvl="0" w:tplc="04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9D75906"/>
    <w:multiLevelType w:val="hybridMultilevel"/>
    <w:tmpl w:val="7C16D9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A177D83"/>
    <w:multiLevelType w:val="hybridMultilevel"/>
    <w:tmpl w:val="B7EA1822"/>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A4B28D7"/>
    <w:multiLevelType w:val="hybridMultilevel"/>
    <w:tmpl w:val="FE7203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B5B7BD6"/>
    <w:multiLevelType w:val="hybridMultilevel"/>
    <w:tmpl w:val="27BEE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BF801E1"/>
    <w:multiLevelType w:val="hybridMultilevel"/>
    <w:tmpl w:val="BE3476C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2D30333D"/>
    <w:multiLevelType w:val="hybridMultilevel"/>
    <w:tmpl w:val="B02C2B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2D4B4504"/>
    <w:multiLevelType w:val="hybridMultilevel"/>
    <w:tmpl w:val="D99490C6"/>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E5E04BC"/>
    <w:multiLevelType w:val="hybridMultilevel"/>
    <w:tmpl w:val="809A0E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337C5FC4"/>
    <w:multiLevelType w:val="hybridMultilevel"/>
    <w:tmpl w:val="4E6A8C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509555F"/>
    <w:multiLevelType w:val="hybridMultilevel"/>
    <w:tmpl w:val="121E64D2"/>
    <w:lvl w:ilvl="0" w:tplc="32A8BB60">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E840F8"/>
    <w:multiLevelType w:val="hybridMultilevel"/>
    <w:tmpl w:val="6968234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9925B21"/>
    <w:multiLevelType w:val="hybridMultilevel"/>
    <w:tmpl w:val="AFF02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02F0E86"/>
    <w:multiLevelType w:val="hybridMultilevel"/>
    <w:tmpl w:val="DF928B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0C10015"/>
    <w:multiLevelType w:val="hybridMultilevel"/>
    <w:tmpl w:val="C33E93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73914F4"/>
    <w:multiLevelType w:val="hybridMultilevel"/>
    <w:tmpl w:val="98489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A0D13A7"/>
    <w:multiLevelType w:val="hybridMultilevel"/>
    <w:tmpl w:val="292E303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4A712046"/>
    <w:multiLevelType w:val="hybridMultilevel"/>
    <w:tmpl w:val="C6F8C3EA"/>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C8370C4"/>
    <w:multiLevelType w:val="hybridMultilevel"/>
    <w:tmpl w:val="9C969F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0AB6FFC"/>
    <w:multiLevelType w:val="hybridMultilevel"/>
    <w:tmpl w:val="F1F25D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2582FC5"/>
    <w:multiLevelType w:val="hybridMultilevel"/>
    <w:tmpl w:val="047437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42C74EA"/>
    <w:multiLevelType w:val="hybridMultilevel"/>
    <w:tmpl w:val="B01E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53A4F9E"/>
    <w:multiLevelType w:val="hybridMultilevel"/>
    <w:tmpl w:val="569AD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9A8529C"/>
    <w:multiLevelType w:val="hybridMultilevel"/>
    <w:tmpl w:val="C04EE8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A7048A8"/>
    <w:multiLevelType w:val="hybridMultilevel"/>
    <w:tmpl w:val="2926F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B42371D"/>
    <w:multiLevelType w:val="hybridMultilevel"/>
    <w:tmpl w:val="2C66B9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5CF32B96"/>
    <w:multiLevelType w:val="hybridMultilevel"/>
    <w:tmpl w:val="CC1C0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D1D5E70"/>
    <w:multiLevelType w:val="hybridMultilevel"/>
    <w:tmpl w:val="5D22433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5D76495D"/>
    <w:multiLevelType w:val="hybridMultilevel"/>
    <w:tmpl w:val="94BC6448"/>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8F16AC"/>
    <w:multiLevelType w:val="hybridMultilevel"/>
    <w:tmpl w:val="0FA0ED22"/>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0FE3954"/>
    <w:multiLevelType w:val="hybridMultilevel"/>
    <w:tmpl w:val="162046CE"/>
    <w:lvl w:ilvl="0" w:tplc="0409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61455FC2"/>
    <w:multiLevelType w:val="hybridMultilevel"/>
    <w:tmpl w:val="B412B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3F148E"/>
    <w:multiLevelType w:val="multilevel"/>
    <w:tmpl w:val="80607D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5024186"/>
    <w:multiLevelType w:val="hybridMultilevel"/>
    <w:tmpl w:val="000C4B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5037DD7"/>
    <w:multiLevelType w:val="hybridMultilevel"/>
    <w:tmpl w:val="DFD6D7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6DAA60E4"/>
    <w:multiLevelType w:val="hybridMultilevel"/>
    <w:tmpl w:val="A8C4E4A6"/>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EE05707"/>
    <w:multiLevelType w:val="hybridMultilevel"/>
    <w:tmpl w:val="D8DC1768"/>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F834A97"/>
    <w:multiLevelType w:val="hybridMultilevel"/>
    <w:tmpl w:val="78BAFA30"/>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FD6314A"/>
    <w:multiLevelType w:val="hybridMultilevel"/>
    <w:tmpl w:val="516AD3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0792D16"/>
    <w:multiLevelType w:val="hybridMultilevel"/>
    <w:tmpl w:val="9BBC0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0A364F9"/>
    <w:multiLevelType w:val="hybridMultilevel"/>
    <w:tmpl w:val="C72C9D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1162034"/>
    <w:multiLevelType w:val="hybridMultilevel"/>
    <w:tmpl w:val="F510EC26"/>
    <w:lvl w:ilvl="0" w:tplc="FFFFFFFF">
      <w:start w:val="1"/>
      <w:numFmt w:val="decimal"/>
      <w:lvlText w:val="%1."/>
      <w:lvlJc w:val="left"/>
      <w:pPr>
        <w:ind w:left="0" w:hanging="360"/>
      </w:pPr>
      <w:rPr>
        <w:rFonts w:hint="default"/>
      </w:rPr>
    </w:lvl>
    <w:lvl w:ilvl="1" w:tplc="FFFFFFFF">
      <w:start w:val="1"/>
      <w:numFmt w:val="decimal"/>
      <w:lvlText w:val="%2."/>
      <w:lvlJc w:val="left"/>
      <w:pPr>
        <w:ind w:left="1080" w:hanging="360"/>
      </w:p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72B607E8"/>
    <w:multiLevelType w:val="hybridMultilevel"/>
    <w:tmpl w:val="0D9C69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72BF476E"/>
    <w:multiLevelType w:val="hybridMultilevel"/>
    <w:tmpl w:val="166EE34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758713EE"/>
    <w:multiLevelType w:val="hybridMultilevel"/>
    <w:tmpl w:val="A2DA02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75A918BB"/>
    <w:multiLevelType w:val="hybridMultilevel"/>
    <w:tmpl w:val="FD344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7D56961"/>
    <w:multiLevelType w:val="hybridMultilevel"/>
    <w:tmpl w:val="82766D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9D40A34"/>
    <w:multiLevelType w:val="hybridMultilevel"/>
    <w:tmpl w:val="72522A7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B622D23"/>
    <w:multiLevelType w:val="hybridMultilevel"/>
    <w:tmpl w:val="16C4CB5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7C593EB2"/>
    <w:multiLevelType w:val="hybridMultilevel"/>
    <w:tmpl w:val="B860E2C4"/>
    <w:lvl w:ilvl="0" w:tplc="FFFFFFFF">
      <w:start w:val="1"/>
      <w:numFmt w:val="decimal"/>
      <w:lvlText w:val="%1."/>
      <w:lvlJc w:val="left"/>
      <w:pPr>
        <w:ind w:left="36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D9F01D7"/>
    <w:multiLevelType w:val="hybridMultilevel"/>
    <w:tmpl w:val="6CDE1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79348324">
    <w:abstractNumId w:val="13"/>
  </w:num>
  <w:num w:numId="2" w16cid:durableId="549533320">
    <w:abstractNumId w:val="48"/>
  </w:num>
  <w:num w:numId="3" w16cid:durableId="1871335358">
    <w:abstractNumId w:val="74"/>
  </w:num>
  <w:num w:numId="4" w16cid:durableId="788360234">
    <w:abstractNumId w:val="64"/>
  </w:num>
  <w:num w:numId="5" w16cid:durableId="357631555">
    <w:abstractNumId w:val="17"/>
  </w:num>
  <w:num w:numId="6" w16cid:durableId="719136666">
    <w:abstractNumId w:val="79"/>
  </w:num>
  <w:num w:numId="7" w16cid:durableId="333534934">
    <w:abstractNumId w:val="15"/>
  </w:num>
  <w:num w:numId="8" w16cid:durableId="1307516023">
    <w:abstractNumId w:val="35"/>
  </w:num>
  <w:num w:numId="9" w16cid:durableId="87433640">
    <w:abstractNumId w:val="44"/>
  </w:num>
  <w:num w:numId="10" w16cid:durableId="1736049753">
    <w:abstractNumId w:val="54"/>
  </w:num>
  <w:num w:numId="11" w16cid:durableId="1817068789">
    <w:abstractNumId w:val="47"/>
  </w:num>
  <w:num w:numId="12" w16cid:durableId="487677303">
    <w:abstractNumId w:val="63"/>
  </w:num>
  <w:num w:numId="13" w16cid:durableId="2084914045">
    <w:abstractNumId w:val="10"/>
  </w:num>
  <w:num w:numId="14" w16cid:durableId="1876655385">
    <w:abstractNumId w:val="80"/>
  </w:num>
  <w:num w:numId="15" w16cid:durableId="211623783">
    <w:abstractNumId w:val="49"/>
  </w:num>
  <w:num w:numId="16" w16cid:durableId="288901796">
    <w:abstractNumId w:val="30"/>
  </w:num>
  <w:num w:numId="17" w16cid:durableId="289361918">
    <w:abstractNumId w:val="53"/>
  </w:num>
  <w:num w:numId="18" w16cid:durableId="2036031420">
    <w:abstractNumId w:val="12"/>
  </w:num>
  <w:num w:numId="19" w16cid:durableId="1988388574">
    <w:abstractNumId w:val="25"/>
  </w:num>
  <w:num w:numId="20" w16cid:durableId="1546212394">
    <w:abstractNumId w:val="18"/>
  </w:num>
  <w:num w:numId="21" w16cid:durableId="1166021463">
    <w:abstractNumId w:val="41"/>
  </w:num>
  <w:num w:numId="22" w16cid:durableId="207761708">
    <w:abstractNumId w:val="32"/>
  </w:num>
  <w:num w:numId="23" w16cid:durableId="779374626">
    <w:abstractNumId w:val="3"/>
  </w:num>
  <w:num w:numId="24" w16cid:durableId="265041169">
    <w:abstractNumId w:val="46"/>
  </w:num>
  <w:num w:numId="25" w16cid:durableId="627127443">
    <w:abstractNumId w:val="31"/>
  </w:num>
  <w:num w:numId="26" w16cid:durableId="2140301742">
    <w:abstractNumId w:val="2"/>
  </w:num>
  <w:num w:numId="27" w16cid:durableId="1449156853">
    <w:abstractNumId w:val="56"/>
  </w:num>
  <w:num w:numId="28" w16cid:durableId="436415747">
    <w:abstractNumId w:val="78"/>
  </w:num>
  <w:num w:numId="29" w16cid:durableId="1854688784">
    <w:abstractNumId w:val="5"/>
  </w:num>
  <w:num w:numId="30" w16cid:durableId="608313117">
    <w:abstractNumId w:val="52"/>
  </w:num>
  <w:num w:numId="31" w16cid:durableId="1251695424">
    <w:abstractNumId w:val="72"/>
  </w:num>
  <w:num w:numId="32" w16cid:durableId="15426675">
    <w:abstractNumId w:val="51"/>
  </w:num>
  <w:num w:numId="33" w16cid:durableId="294679602">
    <w:abstractNumId w:val="0"/>
  </w:num>
  <w:num w:numId="34" w16cid:durableId="405110718">
    <w:abstractNumId w:val="65"/>
  </w:num>
  <w:num w:numId="35" w16cid:durableId="1670525770">
    <w:abstractNumId w:val="81"/>
  </w:num>
  <w:num w:numId="36" w16cid:durableId="219364351">
    <w:abstractNumId w:val="57"/>
  </w:num>
  <w:num w:numId="37" w16cid:durableId="2021545374">
    <w:abstractNumId w:val="20"/>
  </w:num>
  <w:num w:numId="38" w16cid:durableId="473527680">
    <w:abstractNumId w:val="69"/>
  </w:num>
  <w:num w:numId="39" w16cid:durableId="849181383">
    <w:abstractNumId w:val="68"/>
  </w:num>
  <w:num w:numId="40" w16cid:durableId="273634061">
    <w:abstractNumId w:val="70"/>
  </w:num>
  <w:num w:numId="41" w16cid:durableId="1486974639">
    <w:abstractNumId w:val="14"/>
  </w:num>
  <w:num w:numId="42" w16cid:durableId="819422914">
    <w:abstractNumId w:val="1"/>
  </w:num>
  <w:num w:numId="43" w16cid:durableId="1941796816">
    <w:abstractNumId w:val="9"/>
  </w:num>
  <w:num w:numId="44" w16cid:durableId="142738654">
    <w:abstractNumId w:val="61"/>
  </w:num>
  <w:num w:numId="45" w16cid:durableId="2071803331">
    <w:abstractNumId w:val="28"/>
  </w:num>
  <w:num w:numId="46" w16cid:durableId="1936665780">
    <w:abstractNumId w:val="38"/>
  </w:num>
  <w:num w:numId="47" w16cid:durableId="1986201606">
    <w:abstractNumId w:val="11"/>
  </w:num>
  <w:num w:numId="48" w16cid:durableId="160976069">
    <w:abstractNumId w:val="62"/>
  </w:num>
  <w:num w:numId="49" w16cid:durableId="450365777">
    <w:abstractNumId w:val="19"/>
  </w:num>
  <w:num w:numId="50" w16cid:durableId="1057431120">
    <w:abstractNumId w:val="24"/>
  </w:num>
  <w:num w:numId="51" w16cid:durableId="2106461786">
    <w:abstractNumId w:val="45"/>
  </w:num>
  <w:num w:numId="52" w16cid:durableId="1699499638">
    <w:abstractNumId w:val="59"/>
  </w:num>
  <w:num w:numId="53" w16cid:durableId="1051155117">
    <w:abstractNumId w:val="55"/>
  </w:num>
  <w:num w:numId="54" w16cid:durableId="1101530559">
    <w:abstractNumId w:val="26"/>
  </w:num>
  <w:num w:numId="55" w16cid:durableId="140394346">
    <w:abstractNumId w:val="21"/>
  </w:num>
  <w:num w:numId="56" w16cid:durableId="233510773">
    <w:abstractNumId w:val="27"/>
  </w:num>
  <w:num w:numId="57" w16cid:durableId="1128939914">
    <w:abstractNumId w:val="22"/>
  </w:num>
  <w:num w:numId="58" w16cid:durableId="804396691">
    <w:abstractNumId w:val="40"/>
  </w:num>
  <w:num w:numId="59" w16cid:durableId="726344526">
    <w:abstractNumId w:val="34"/>
  </w:num>
  <w:num w:numId="60" w16cid:durableId="10114439">
    <w:abstractNumId w:val="77"/>
  </w:num>
  <w:num w:numId="61" w16cid:durableId="1975987253">
    <w:abstractNumId w:val="29"/>
  </w:num>
  <w:num w:numId="62" w16cid:durableId="1172988797">
    <w:abstractNumId w:val="4"/>
  </w:num>
  <w:num w:numId="63" w16cid:durableId="153960902">
    <w:abstractNumId w:val="83"/>
  </w:num>
  <w:num w:numId="64" w16cid:durableId="1057126690">
    <w:abstractNumId w:val="66"/>
  </w:num>
  <w:num w:numId="65" w16cid:durableId="1269656355">
    <w:abstractNumId w:val="73"/>
  </w:num>
  <w:num w:numId="66" w16cid:durableId="1635209841">
    <w:abstractNumId w:val="16"/>
  </w:num>
  <w:num w:numId="67" w16cid:durableId="1350716406">
    <w:abstractNumId w:val="67"/>
  </w:num>
  <w:num w:numId="68" w16cid:durableId="116224156">
    <w:abstractNumId w:val="75"/>
  </w:num>
  <w:num w:numId="69" w16cid:durableId="2075541926">
    <w:abstractNumId w:val="42"/>
  </w:num>
  <w:num w:numId="70" w16cid:durableId="1766074176">
    <w:abstractNumId w:val="76"/>
  </w:num>
  <w:num w:numId="71" w16cid:durableId="1304888118">
    <w:abstractNumId w:val="60"/>
  </w:num>
  <w:num w:numId="72" w16cid:durableId="1791242414">
    <w:abstractNumId w:val="37"/>
  </w:num>
  <w:num w:numId="73" w16cid:durableId="796292376">
    <w:abstractNumId w:val="58"/>
  </w:num>
  <w:num w:numId="74" w16cid:durableId="1121456978">
    <w:abstractNumId w:val="71"/>
  </w:num>
  <w:num w:numId="75" w16cid:durableId="12079466">
    <w:abstractNumId w:val="8"/>
  </w:num>
  <w:num w:numId="76" w16cid:durableId="1347757062">
    <w:abstractNumId w:val="39"/>
  </w:num>
  <w:num w:numId="77" w16cid:durableId="387195496">
    <w:abstractNumId w:val="43"/>
  </w:num>
  <w:num w:numId="78" w16cid:durableId="786508305">
    <w:abstractNumId w:val="6"/>
  </w:num>
  <w:num w:numId="79" w16cid:durableId="1260406408">
    <w:abstractNumId w:val="36"/>
  </w:num>
  <w:num w:numId="80" w16cid:durableId="42949868">
    <w:abstractNumId w:val="7"/>
  </w:num>
  <w:num w:numId="81" w16cid:durableId="1644237506">
    <w:abstractNumId w:val="50"/>
  </w:num>
  <w:num w:numId="82" w16cid:durableId="2022779118">
    <w:abstractNumId w:val="82"/>
  </w:num>
  <w:num w:numId="83" w16cid:durableId="1609964566">
    <w:abstractNumId w:val="33"/>
  </w:num>
  <w:num w:numId="84" w16cid:durableId="1138378139">
    <w:abstractNumId w:val="23"/>
  </w:num>
  <w:numIdMacAtCleanup w:val="8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10FC6"/>
    <w:rsid w:val="000327E8"/>
    <w:rsid w:val="00032FEA"/>
    <w:rsid w:val="00041849"/>
    <w:rsid w:val="0004603C"/>
    <w:rsid w:val="00063A59"/>
    <w:rsid w:val="00065C40"/>
    <w:rsid w:val="0007308E"/>
    <w:rsid w:val="00094EF6"/>
    <w:rsid w:val="000955C4"/>
    <w:rsid w:val="000974BD"/>
    <w:rsid w:val="000A4286"/>
    <w:rsid w:val="000A73E2"/>
    <w:rsid w:val="000A7A6F"/>
    <w:rsid w:val="000B2176"/>
    <w:rsid w:val="000D0A97"/>
    <w:rsid w:val="000E21EF"/>
    <w:rsid w:val="000E6080"/>
    <w:rsid w:val="0010162A"/>
    <w:rsid w:val="001155A3"/>
    <w:rsid w:val="00130898"/>
    <w:rsid w:val="001335AA"/>
    <w:rsid w:val="00143E59"/>
    <w:rsid w:val="001561C5"/>
    <w:rsid w:val="001A7478"/>
    <w:rsid w:val="001F6B74"/>
    <w:rsid w:val="002068E1"/>
    <w:rsid w:val="00214307"/>
    <w:rsid w:val="002143AE"/>
    <w:rsid w:val="0022244E"/>
    <w:rsid w:val="00230074"/>
    <w:rsid w:val="002315EF"/>
    <w:rsid w:val="00253EA4"/>
    <w:rsid w:val="002571F6"/>
    <w:rsid w:val="00270F6F"/>
    <w:rsid w:val="00272FA2"/>
    <w:rsid w:val="002777C3"/>
    <w:rsid w:val="00281C3D"/>
    <w:rsid w:val="0028648A"/>
    <w:rsid w:val="00290F96"/>
    <w:rsid w:val="002925DB"/>
    <w:rsid w:val="0029300A"/>
    <w:rsid w:val="00295555"/>
    <w:rsid w:val="002A1B8F"/>
    <w:rsid w:val="002A4A1E"/>
    <w:rsid w:val="002B08FC"/>
    <w:rsid w:val="002B40F4"/>
    <w:rsid w:val="002C387A"/>
    <w:rsid w:val="002D66BB"/>
    <w:rsid w:val="002E4560"/>
    <w:rsid w:val="002E6BDD"/>
    <w:rsid w:val="002F66E8"/>
    <w:rsid w:val="00307332"/>
    <w:rsid w:val="00310274"/>
    <w:rsid w:val="003134FE"/>
    <w:rsid w:val="003165EB"/>
    <w:rsid w:val="00346C93"/>
    <w:rsid w:val="00347701"/>
    <w:rsid w:val="00357B7C"/>
    <w:rsid w:val="00362078"/>
    <w:rsid w:val="003816DA"/>
    <w:rsid w:val="00385FFB"/>
    <w:rsid w:val="003A7AB0"/>
    <w:rsid w:val="003B0924"/>
    <w:rsid w:val="003C4028"/>
    <w:rsid w:val="003C6DC6"/>
    <w:rsid w:val="003E3386"/>
    <w:rsid w:val="0040667F"/>
    <w:rsid w:val="00412555"/>
    <w:rsid w:val="00412FE5"/>
    <w:rsid w:val="00417643"/>
    <w:rsid w:val="00420195"/>
    <w:rsid w:val="00446CEA"/>
    <w:rsid w:val="0046218A"/>
    <w:rsid w:val="00482EA3"/>
    <w:rsid w:val="004844AD"/>
    <w:rsid w:val="004A3162"/>
    <w:rsid w:val="004A558A"/>
    <w:rsid w:val="004B0B40"/>
    <w:rsid w:val="004B66FB"/>
    <w:rsid w:val="004E62F6"/>
    <w:rsid w:val="004F3F38"/>
    <w:rsid w:val="005002FA"/>
    <w:rsid w:val="005115C2"/>
    <w:rsid w:val="00543105"/>
    <w:rsid w:val="00543164"/>
    <w:rsid w:val="00544F8B"/>
    <w:rsid w:val="00565996"/>
    <w:rsid w:val="005A056A"/>
    <w:rsid w:val="005A54B3"/>
    <w:rsid w:val="005B4E70"/>
    <w:rsid w:val="005B7917"/>
    <w:rsid w:val="005C108A"/>
    <w:rsid w:val="005C5091"/>
    <w:rsid w:val="005E22E2"/>
    <w:rsid w:val="005E4C97"/>
    <w:rsid w:val="00607B07"/>
    <w:rsid w:val="00630487"/>
    <w:rsid w:val="00653B38"/>
    <w:rsid w:val="00655A7E"/>
    <w:rsid w:val="00656E6B"/>
    <w:rsid w:val="00667A58"/>
    <w:rsid w:val="00670180"/>
    <w:rsid w:val="00670476"/>
    <w:rsid w:val="00670EE6"/>
    <w:rsid w:val="00673028"/>
    <w:rsid w:val="006760F1"/>
    <w:rsid w:val="00681FAA"/>
    <w:rsid w:val="00682EB9"/>
    <w:rsid w:val="00696975"/>
    <w:rsid w:val="006C61EC"/>
    <w:rsid w:val="006D19B4"/>
    <w:rsid w:val="006D6127"/>
    <w:rsid w:val="006D6D91"/>
    <w:rsid w:val="006E040C"/>
    <w:rsid w:val="006E61B0"/>
    <w:rsid w:val="006F588B"/>
    <w:rsid w:val="007021C9"/>
    <w:rsid w:val="00704317"/>
    <w:rsid w:val="00706D74"/>
    <w:rsid w:val="007077F2"/>
    <w:rsid w:val="007134BD"/>
    <w:rsid w:val="00723115"/>
    <w:rsid w:val="00724E5F"/>
    <w:rsid w:val="00735813"/>
    <w:rsid w:val="00760990"/>
    <w:rsid w:val="00761B48"/>
    <w:rsid w:val="00764548"/>
    <w:rsid w:val="00772283"/>
    <w:rsid w:val="00780D75"/>
    <w:rsid w:val="007A1843"/>
    <w:rsid w:val="007A4B5B"/>
    <w:rsid w:val="007C0958"/>
    <w:rsid w:val="007C4BE6"/>
    <w:rsid w:val="007C75CC"/>
    <w:rsid w:val="007D18DE"/>
    <w:rsid w:val="007E5F55"/>
    <w:rsid w:val="007F11A6"/>
    <w:rsid w:val="00813143"/>
    <w:rsid w:val="00815998"/>
    <w:rsid w:val="00843B47"/>
    <w:rsid w:val="00863D3F"/>
    <w:rsid w:val="00867760"/>
    <w:rsid w:val="008815CB"/>
    <w:rsid w:val="0088784C"/>
    <w:rsid w:val="00895B0D"/>
    <w:rsid w:val="008A6814"/>
    <w:rsid w:val="008C4DE6"/>
    <w:rsid w:val="008C630D"/>
    <w:rsid w:val="008D7C6A"/>
    <w:rsid w:val="008F1DA3"/>
    <w:rsid w:val="008F67D5"/>
    <w:rsid w:val="00924460"/>
    <w:rsid w:val="00933D65"/>
    <w:rsid w:val="00936E68"/>
    <w:rsid w:val="009371CF"/>
    <w:rsid w:val="00940D26"/>
    <w:rsid w:val="0095125B"/>
    <w:rsid w:val="0095367B"/>
    <w:rsid w:val="00982F90"/>
    <w:rsid w:val="0099117E"/>
    <w:rsid w:val="00994195"/>
    <w:rsid w:val="009A1D0F"/>
    <w:rsid w:val="009A25A1"/>
    <w:rsid w:val="009A5797"/>
    <w:rsid w:val="009A5885"/>
    <w:rsid w:val="009A6999"/>
    <w:rsid w:val="009B39AF"/>
    <w:rsid w:val="009B56F9"/>
    <w:rsid w:val="009B7B29"/>
    <w:rsid w:val="009E2234"/>
    <w:rsid w:val="009F27F9"/>
    <w:rsid w:val="00A0543A"/>
    <w:rsid w:val="00A15F68"/>
    <w:rsid w:val="00A168C8"/>
    <w:rsid w:val="00A228FA"/>
    <w:rsid w:val="00A23CDE"/>
    <w:rsid w:val="00A25198"/>
    <w:rsid w:val="00A27692"/>
    <w:rsid w:val="00A34049"/>
    <w:rsid w:val="00A40375"/>
    <w:rsid w:val="00A42564"/>
    <w:rsid w:val="00A57F44"/>
    <w:rsid w:val="00A61EA9"/>
    <w:rsid w:val="00A73064"/>
    <w:rsid w:val="00A749E7"/>
    <w:rsid w:val="00A834F4"/>
    <w:rsid w:val="00A8394D"/>
    <w:rsid w:val="00A955D5"/>
    <w:rsid w:val="00A97B93"/>
    <w:rsid w:val="00AB3477"/>
    <w:rsid w:val="00AC2319"/>
    <w:rsid w:val="00AD274B"/>
    <w:rsid w:val="00AD7CED"/>
    <w:rsid w:val="00AE2B04"/>
    <w:rsid w:val="00AE404F"/>
    <w:rsid w:val="00AF3CB9"/>
    <w:rsid w:val="00AF4EB4"/>
    <w:rsid w:val="00AF7191"/>
    <w:rsid w:val="00B066B2"/>
    <w:rsid w:val="00B13A90"/>
    <w:rsid w:val="00B35E29"/>
    <w:rsid w:val="00B371AE"/>
    <w:rsid w:val="00B37C91"/>
    <w:rsid w:val="00B426A3"/>
    <w:rsid w:val="00B53722"/>
    <w:rsid w:val="00B546E9"/>
    <w:rsid w:val="00B555BD"/>
    <w:rsid w:val="00B615FE"/>
    <w:rsid w:val="00B619ED"/>
    <w:rsid w:val="00B62B4A"/>
    <w:rsid w:val="00B82EF6"/>
    <w:rsid w:val="00B90DBA"/>
    <w:rsid w:val="00BA5FBF"/>
    <w:rsid w:val="00BA6131"/>
    <w:rsid w:val="00BB151A"/>
    <w:rsid w:val="00BB476B"/>
    <w:rsid w:val="00BB70AE"/>
    <w:rsid w:val="00BC3425"/>
    <w:rsid w:val="00BC79CC"/>
    <w:rsid w:val="00BD1676"/>
    <w:rsid w:val="00BE61E3"/>
    <w:rsid w:val="00BF2B50"/>
    <w:rsid w:val="00BF5866"/>
    <w:rsid w:val="00C06AC7"/>
    <w:rsid w:val="00C0733F"/>
    <w:rsid w:val="00C126BA"/>
    <w:rsid w:val="00C13123"/>
    <w:rsid w:val="00C14A13"/>
    <w:rsid w:val="00C24F21"/>
    <w:rsid w:val="00C3461A"/>
    <w:rsid w:val="00C406FA"/>
    <w:rsid w:val="00C41A18"/>
    <w:rsid w:val="00C4281D"/>
    <w:rsid w:val="00C6529D"/>
    <w:rsid w:val="00C965EE"/>
    <w:rsid w:val="00CA4211"/>
    <w:rsid w:val="00CA4EA4"/>
    <w:rsid w:val="00CA518A"/>
    <w:rsid w:val="00CA5297"/>
    <w:rsid w:val="00CA7E8A"/>
    <w:rsid w:val="00CB0ED9"/>
    <w:rsid w:val="00CB2DED"/>
    <w:rsid w:val="00CB53C1"/>
    <w:rsid w:val="00CB7630"/>
    <w:rsid w:val="00CC431D"/>
    <w:rsid w:val="00CC71DC"/>
    <w:rsid w:val="00CE4B92"/>
    <w:rsid w:val="00CF0242"/>
    <w:rsid w:val="00CF0AD9"/>
    <w:rsid w:val="00CF1AB9"/>
    <w:rsid w:val="00D0242F"/>
    <w:rsid w:val="00D219DD"/>
    <w:rsid w:val="00D22F5B"/>
    <w:rsid w:val="00D409D1"/>
    <w:rsid w:val="00D80D6C"/>
    <w:rsid w:val="00DC0C56"/>
    <w:rsid w:val="00DD08AD"/>
    <w:rsid w:val="00DD59C4"/>
    <w:rsid w:val="00DD6AB4"/>
    <w:rsid w:val="00DF0C7E"/>
    <w:rsid w:val="00DF4894"/>
    <w:rsid w:val="00E03B6E"/>
    <w:rsid w:val="00E14541"/>
    <w:rsid w:val="00E14755"/>
    <w:rsid w:val="00E1663C"/>
    <w:rsid w:val="00E1687A"/>
    <w:rsid w:val="00E21AFB"/>
    <w:rsid w:val="00E36599"/>
    <w:rsid w:val="00E445EB"/>
    <w:rsid w:val="00E5271E"/>
    <w:rsid w:val="00E62E37"/>
    <w:rsid w:val="00E63075"/>
    <w:rsid w:val="00E65FA1"/>
    <w:rsid w:val="00E739C3"/>
    <w:rsid w:val="00E77F26"/>
    <w:rsid w:val="00E81AAD"/>
    <w:rsid w:val="00E90125"/>
    <w:rsid w:val="00E96CFC"/>
    <w:rsid w:val="00E97897"/>
    <w:rsid w:val="00E97941"/>
    <w:rsid w:val="00EA5546"/>
    <w:rsid w:val="00EA717F"/>
    <w:rsid w:val="00EB7791"/>
    <w:rsid w:val="00ED0C34"/>
    <w:rsid w:val="00EE312E"/>
    <w:rsid w:val="00EE475E"/>
    <w:rsid w:val="00EF69CA"/>
    <w:rsid w:val="00F24FE5"/>
    <w:rsid w:val="00F31406"/>
    <w:rsid w:val="00F43EB8"/>
    <w:rsid w:val="00F47AA1"/>
    <w:rsid w:val="00F6134F"/>
    <w:rsid w:val="00F70644"/>
    <w:rsid w:val="00F711F0"/>
    <w:rsid w:val="00F72E36"/>
    <w:rsid w:val="00F753C2"/>
    <w:rsid w:val="00F8620F"/>
    <w:rsid w:val="00F95E0B"/>
    <w:rsid w:val="00FA1AA7"/>
    <w:rsid w:val="00FA3173"/>
    <w:rsid w:val="00FA5554"/>
    <w:rsid w:val="00FA7363"/>
    <w:rsid w:val="00FB5AC7"/>
    <w:rsid w:val="00FC334A"/>
    <w:rsid w:val="00FC3B6F"/>
    <w:rsid w:val="00FD74A9"/>
    <w:rsid w:val="00FE11BC"/>
    <w:rsid w:val="00FE3667"/>
    <w:rsid w:val="00FE3AD8"/>
    <w:rsid w:val="00FF28BA"/>
    <w:rsid w:val="00FF5508"/>
    <w:rsid w:val="28F12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3ED0AF"/>
  <w15:docId w15:val="{232BE925-66E4-4120-B108-06173DC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uiPriority w:val="9"/>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iPriority w:val="9"/>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6D6127"/>
    <w:pPr>
      <w:keepNext/>
      <w:keepLines/>
      <w:spacing w:before="160" w:after="80" w:line="259" w:lineRule="auto"/>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6D6127"/>
    <w:pPr>
      <w:keepNext/>
      <w:keepLines/>
      <w:spacing w:before="80" w:after="40" w:line="259" w:lineRule="auto"/>
      <w:outlineLvl w:val="3"/>
    </w:pPr>
    <w:rPr>
      <w:rFonts w:eastAsiaTheme="majorEastAsia" w:cstheme="majorBidi"/>
      <w:i/>
      <w:iCs/>
      <w:color w:val="2E74B5" w:themeColor="accent1" w:themeShade="BF"/>
      <w:sz w:val="22"/>
      <w:szCs w:val="22"/>
    </w:rPr>
  </w:style>
  <w:style w:type="paragraph" w:styleId="Nagwek5">
    <w:name w:val="heading 5"/>
    <w:basedOn w:val="Normalny"/>
    <w:next w:val="Normalny"/>
    <w:link w:val="Nagwek5Znak"/>
    <w:uiPriority w:val="9"/>
    <w:semiHidden/>
    <w:unhideWhenUsed/>
    <w:qFormat/>
    <w:rsid w:val="006D6127"/>
    <w:pPr>
      <w:keepNext/>
      <w:keepLines/>
      <w:spacing w:before="80" w:after="40" w:line="259" w:lineRule="auto"/>
      <w:outlineLvl w:val="4"/>
    </w:pPr>
    <w:rPr>
      <w:rFonts w:eastAsiaTheme="majorEastAsia" w:cstheme="majorBidi"/>
      <w:color w:val="2E74B5" w:themeColor="accent1" w:themeShade="BF"/>
      <w:sz w:val="22"/>
      <w:szCs w:val="22"/>
    </w:rPr>
  </w:style>
  <w:style w:type="paragraph" w:styleId="Nagwek6">
    <w:name w:val="heading 6"/>
    <w:basedOn w:val="Normalny"/>
    <w:next w:val="Normalny"/>
    <w:link w:val="Nagwek6Znak"/>
    <w:uiPriority w:val="9"/>
    <w:semiHidden/>
    <w:unhideWhenUsed/>
    <w:qFormat/>
    <w:rsid w:val="006D6127"/>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Nagwek7">
    <w:name w:val="heading 7"/>
    <w:basedOn w:val="Normalny"/>
    <w:next w:val="Normalny"/>
    <w:link w:val="Nagwek7Znak"/>
    <w:uiPriority w:val="9"/>
    <w:semiHidden/>
    <w:unhideWhenUsed/>
    <w:qFormat/>
    <w:rsid w:val="006D6127"/>
    <w:pPr>
      <w:keepNext/>
      <w:keepLines/>
      <w:spacing w:before="40" w:after="0" w:line="259" w:lineRule="auto"/>
      <w:outlineLvl w:val="6"/>
    </w:pPr>
    <w:rPr>
      <w:rFonts w:eastAsiaTheme="majorEastAsia" w:cstheme="majorBidi"/>
      <w:color w:val="595959" w:themeColor="text1" w:themeTint="A6"/>
      <w:sz w:val="22"/>
      <w:szCs w:val="22"/>
    </w:rPr>
  </w:style>
  <w:style w:type="paragraph" w:styleId="Nagwek8">
    <w:name w:val="heading 8"/>
    <w:basedOn w:val="Normalny"/>
    <w:next w:val="Normalny"/>
    <w:link w:val="Nagwek8Znak"/>
    <w:uiPriority w:val="9"/>
    <w:semiHidden/>
    <w:unhideWhenUsed/>
    <w:qFormat/>
    <w:rsid w:val="006D6127"/>
    <w:pPr>
      <w:keepNext/>
      <w:keepLines/>
      <w:spacing w:before="0" w:after="0" w:line="259" w:lineRule="auto"/>
      <w:outlineLvl w:val="7"/>
    </w:pPr>
    <w:rPr>
      <w:rFonts w:eastAsiaTheme="majorEastAsia" w:cstheme="majorBidi"/>
      <w:i/>
      <w:iCs/>
      <w:color w:val="272727" w:themeColor="text1" w:themeTint="D8"/>
      <w:sz w:val="22"/>
      <w:szCs w:val="22"/>
    </w:rPr>
  </w:style>
  <w:style w:type="paragraph" w:styleId="Nagwek9">
    <w:name w:val="heading 9"/>
    <w:basedOn w:val="Normalny"/>
    <w:next w:val="Normalny"/>
    <w:link w:val="Nagwek9Znak"/>
    <w:uiPriority w:val="9"/>
    <w:semiHidden/>
    <w:unhideWhenUsed/>
    <w:qFormat/>
    <w:rsid w:val="006D6127"/>
    <w:pPr>
      <w:keepNext/>
      <w:keepLines/>
      <w:spacing w:before="0" w:after="0" w:line="259" w:lineRule="auto"/>
      <w:outlineLvl w:val="8"/>
    </w:pPr>
    <w:rPr>
      <w:rFonts w:eastAsiaTheme="majorEastAsia" w:cstheme="majorBidi"/>
      <w:color w:val="272727" w:themeColor="text1" w:themeTint="D8"/>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482EA3"/>
    <w:rPr>
      <w:rFonts w:eastAsiaTheme="majorEastAsia" w:cstheme="majorBidi"/>
      <w:b/>
      <w:bCs/>
      <w:sz w:val="26"/>
      <w:szCs w:val="28"/>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List Paragraph,Obie"/>
    <w:basedOn w:val="Normalny"/>
    <w:link w:val="AkapitzlistZnak"/>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uiPriority w:val="9"/>
    <w:rsid w:val="00482EA3"/>
    <w:rPr>
      <w:rFonts w:eastAsiaTheme="majorEastAsia" w:cstheme="majorBidi"/>
      <w:b/>
      <w:szCs w:val="26"/>
    </w:rPr>
  </w:style>
  <w:style w:type="paragraph" w:styleId="NormalnyWeb">
    <w:name w:val="Normal (Web)"/>
    <w:basedOn w:val="Normalny"/>
    <w:semiHidden/>
    <w:unhideWhenUsed/>
    <w:rsid w:val="00A27692"/>
    <w:rPr>
      <w:rFonts w:ascii="Times New Roman" w:hAnsi="Times New Roman"/>
    </w:rPr>
  </w:style>
  <w:style w:type="character" w:styleId="Nierozpoznanawzmianka">
    <w:name w:val="Unresolved Mention"/>
    <w:basedOn w:val="Domylnaczcionkaakapitu"/>
    <w:uiPriority w:val="99"/>
    <w:semiHidden/>
    <w:unhideWhenUsed/>
    <w:rsid w:val="00063A59"/>
    <w:rPr>
      <w:color w:val="605E5C"/>
      <w:shd w:val="clear" w:color="auto" w:fill="E1DFDD"/>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1A7478"/>
  </w:style>
  <w:style w:type="paragraph" w:customStyle="1" w:styleId="Default">
    <w:name w:val="Default"/>
    <w:rsid w:val="001A7478"/>
    <w:pPr>
      <w:autoSpaceDE w:val="0"/>
      <w:autoSpaceDN w:val="0"/>
      <w:adjustRightInd w:val="0"/>
    </w:pPr>
    <w:rPr>
      <w:rFonts w:eastAsiaTheme="minorHAnsi" w:cs="Calibri"/>
      <w:color w:val="000000"/>
      <w:lang w:val="en-US"/>
    </w:rPr>
  </w:style>
  <w:style w:type="character" w:customStyle="1" w:styleId="Nagwek3Znak">
    <w:name w:val="Nagłówek 3 Znak"/>
    <w:basedOn w:val="Domylnaczcionkaakapitu"/>
    <w:link w:val="Nagwek3"/>
    <w:uiPriority w:val="9"/>
    <w:semiHidden/>
    <w:rsid w:val="006D612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6D6127"/>
    <w:rPr>
      <w:rFonts w:eastAsiaTheme="majorEastAsia" w:cstheme="majorBidi"/>
      <w:i/>
      <w:iCs/>
      <w:color w:val="2E74B5" w:themeColor="accent1" w:themeShade="BF"/>
      <w:sz w:val="22"/>
      <w:szCs w:val="22"/>
    </w:rPr>
  </w:style>
  <w:style w:type="character" w:customStyle="1" w:styleId="Nagwek5Znak">
    <w:name w:val="Nagłówek 5 Znak"/>
    <w:basedOn w:val="Domylnaczcionkaakapitu"/>
    <w:link w:val="Nagwek5"/>
    <w:uiPriority w:val="9"/>
    <w:semiHidden/>
    <w:rsid w:val="006D6127"/>
    <w:rPr>
      <w:rFonts w:eastAsiaTheme="majorEastAsia" w:cstheme="majorBidi"/>
      <w:color w:val="2E74B5" w:themeColor="accent1" w:themeShade="BF"/>
      <w:sz w:val="22"/>
      <w:szCs w:val="22"/>
    </w:rPr>
  </w:style>
  <w:style w:type="character" w:customStyle="1" w:styleId="Nagwek6Znak">
    <w:name w:val="Nagłówek 6 Znak"/>
    <w:basedOn w:val="Domylnaczcionkaakapitu"/>
    <w:link w:val="Nagwek6"/>
    <w:uiPriority w:val="9"/>
    <w:semiHidden/>
    <w:rsid w:val="006D6127"/>
    <w:rPr>
      <w:rFonts w:eastAsiaTheme="majorEastAsia" w:cstheme="majorBidi"/>
      <w:i/>
      <w:iCs/>
      <w:color w:val="595959" w:themeColor="text1" w:themeTint="A6"/>
      <w:sz w:val="22"/>
      <w:szCs w:val="22"/>
    </w:rPr>
  </w:style>
  <w:style w:type="character" w:customStyle="1" w:styleId="Nagwek7Znak">
    <w:name w:val="Nagłówek 7 Znak"/>
    <w:basedOn w:val="Domylnaczcionkaakapitu"/>
    <w:link w:val="Nagwek7"/>
    <w:uiPriority w:val="9"/>
    <w:semiHidden/>
    <w:rsid w:val="006D6127"/>
    <w:rPr>
      <w:rFonts w:eastAsiaTheme="majorEastAsia" w:cstheme="majorBidi"/>
      <w:color w:val="595959" w:themeColor="text1" w:themeTint="A6"/>
      <w:sz w:val="22"/>
      <w:szCs w:val="22"/>
    </w:rPr>
  </w:style>
  <w:style w:type="character" w:customStyle="1" w:styleId="Nagwek8Znak">
    <w:name w:val="Nagłówek 8 Znak"/>
    <w:basedOn w:val="Domylnaczcionkaakapitu"/>
    <w:link w:val="Nagwek8"/>
    <w:uiPriority w:val="9"/>
    <w:semiHidden/>
    <w:rsid w:val="006D6127"/>
    <w:rPr>
      <w:rFonts w:eastAsiaTheme="majorEastAsia" w:cstheme="majorBidi"/>
      <w:i/>
      <w:iCs/>
      <w:color w:val="272727" w:themeColor="text1" w:themeTint="D8"/>
      <w:sz w:val="22"/>
      <w:szCs w:val="22"/>
    </w:rPr>
  </w:style>
  <w:style w:type="character" w:customStyle="1" w:styleId="Nagwek9Znak">
    <w:name w:val="Nagłówek 9 Znak"/>
    <w:basedOn w:val="Domylnaczcionkaakapitu"/>
    <w:link w:val="Nagwek9"/>
    <w:uiPriority w:val="9"/>
    <w:semiHidden/>
    <w:rsid w:val="006D6127"/>
    <w:rPr>
      <w:rFonts w:eastAsiaTheme="majorEastAsia" w:cstheme="majorBidi"/>
      <w:color w:val="272727" w:themeColor="text1" w:themeTint="D8"/>
      <w:sz w:val="22"/>
      <w:szCs w:val="22"/>
    </w:rPr>
  </w:style>
  <w:style w:type="paragraph" w:styleId="Tytu">
    <w:name w:val="Title"/>
    <w:basedOn w:val="Normalny"/>
    <w:next w:val="Normalny"/>
    <w:link w:val="TytuZnak"/>
    <w:uiPriority w:val="10"/>
    <w:qFormat/>
    <w:rsid w:val="006D6127"/>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612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D6127"/>
    <w:pPr>
      <w:numPr>
        <w:ilvl w:val="1"/>
      </w:numPr>
      <w:spacing w:before="0" w:after="160" w:line="259"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D612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D6127"/>
    <w:pPr>
      <w:spacing w:before="160" w:after="160" w:line="259" w:lineRule="auto"/>
      <w:jc w:val="center"/>
    </w:pPr>
    <w:rPr>
      <w:rFonts w:eastAsia="Calibri"/>
      <w:i/>
      <w:iCs/>
      <w:color w:val="404040" w:themeColor="text1" w:themeTint="BF"/>
      <w:sz w:val="22"/>
      <w:szCs w:val="22"/>
    </w:rPr>
  </w:style>
  <w:style w:type="character" w:customStyle="1" w:styleId="CytatZnak">
    <w:name w:val="Cytat Znak"/>
    <w:basedOn w:val="Domylnaczcionkaakapitu"/>
    <w:link w:val="Cytat"/>
    <w:uiPriority w:val="29"/>
    <w:rsid w:val="006D6127"/>
    <w:rPr>
      <w:rFonts w:eastAsia="Calibri"/>
      <w:i/>
      <w:iCs/>
      <w:color w:val="404040" w:themeColor="text1" w:themeTint="BF"/>
      <w:sz w:val="22"/>
      <w:szCs w:val="22"/>
    </w:rPr>
  </w:style>
  <w:style w:type="character" w:styleId="Wyrnienieintensywne">
    <w:name w:val="Intense Emphasis"/>
    <w:basedOn w:val="Domylnaczcionkaakapitu"/>
    <w:uiPriority w:val="21"/>
    <w:qFormat/>
    <w:rsid w:val="006D6127"/>
    <w:rPr>
      <w:i/>
      <w:iCs/>
      <w:color w:val="2E74B5" w:themeColor="accent1" w:themeShade="BF"/>
    </w:rPr>
  </w:style>
  <w:style w:type="paragraph" w:styleId="Cytatintensywny">
    <w:name w:val="Intense Quote"/>
    <w:basedOn w:val="Normalny"/>
    <w:next w:val="Normalny"/>
    <w:link w:val="CytatintensywnyZnak"/>
    <w:uiPriority w:val="30"/>
    <w:qFormat/>
    <w:rsid w:val="006D6127"/>
    <w:pPr>
      <w:pBdr>
        <w:top w:val="single" w:sz="4" w:space="10" w:color="2E74B5" w:themeColor="accent1" w:themeShade="BF"/>
        <w:bottom w:val="single" w:sz="4" w:space="10" w:color="2E74B5" w:themeColor="accent1" w:themeShade="BF"/>
      </w:pBdr>
      <w:spacing w:line="259" w:lineRule="auto"/>
      <w:ind w:left="864" w:right="864"/>
      <w:jc w:val="center"/>
    </w:pPr>
    <w:rPr>
      <w:rFonts w:eastAsia="Calibri"/>
      <w:i/>
      <w:iCs/>
      <w:color w:val="2E74B5" w:themeColor="accent1" w:themeShade="BF"/>
      <w:sz w:val="22"/>
      <w:szCs w:val="22"/>
    </w:rPr>
  </w:style>
  <w:style w:type="character" w:customStyle="1" w:styleId="CytatintensywnyZnak">
    <w:name w:val="Cytat intensywny Znak"/>
    <w:basedOn w:val="Domylnaczcionkaakapitu"/>
    <w:link w:val="Cytatintensywny"/>
    <w:uiPriority w:val="30"/>
    <w:rsid w:val="006D6127"/>
    <w:rPr>
      <w:rFonts w:eastAsia="Calibri"/>
      <w:i/>
      <w:iCs/>
      <w:color w:val="2E74B5" w:themeColor="accent1" w:themeShade="BF"/>
      <w:sz w:val="22"/>
      <w:szCs w:val="22"/>
    </w:rPr>
  </w:style>
  <w:style w:type="character" w:styleId="Odwoanieintensywne">
    <w:name w:val="Intense Reference"/>
    <w:basedOn w:val="Domylnaczcionkaakapitu"/>
    <w:uiPriority w:val="32"/>
    <w:qFormat/>
    <w:rsid w:val="006D6127"/>
    <w:rPr>
      <w:b/>
      <w:bCs/>
      <w:smallCaps/>
      <w:color w:val="2E74B5" w:themeColor="accent1" w:themeShade="BF"/>
      <w:spacing w:val="5"/>
    </w:rPr>
  </w:style>
  <w:style w:type="table" w:customStyle="1" w:styleId="Tabela-EleganckiAW1">
    <w:name w:val="Tabela - Elegancki AW1"/>
    <w:basedOn w:val="Tabela-Elegancki"/>
    <w:uiPriority w:val="99"/>
    <w:rsid w:val="006D6127"/>
    <w:pPr>
      <w:suppressAutoHyphens/>
      <w:spacing w:after="120" w:line="276" w:lineRule="auto"/>
      <w:jc w:val="both"/>
    </w:pPr>
    <w:rPr>
      <w:sz w:val="18"/>
      <w:szCs w:val="20"/>
      <w:lang w:eastAsia="pl-PL"/>
    </w:rPr>
    <w:tblPr/>
    <w:tcPr>
      <w:vAlign w:val="center"/>
    </w:tcPr>
    <w:tblStylePr w:type="firstRow">
      <w:pPr>
        <w:wordWrap/>
        <w:spacing w:beforeLines="0" w:before="120" w:afterLines="0" w:after="120" w:line="276" w:lineRule="auto"/>
        <w:jc w:val="center"/>
      </w:pPr>
      <w:rPr>
        <w:b/>
        <w:i w:val="0"/>
        <w:caps/>
        <w:color w:val="auto"/>
        <w:sz w:val="18"/>
      </w:rPr>
      <w:tblPr/>
      <w:trPr>
        <w:tblHeader/>
      </w:tr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6D6127"/>
    <w:pPr>
      <w:spacing w:after="160" w:line="259" w:lineRule="auto"/>
    </w:pPr>
    <w:rPr>
      <w:rFonts w:asciiTheme="minorHAnsi" w:eastAsiaTheme="minorHAnsi" w:hAnsiTheme="minorHAnsi" w:cstheme="minorBidi"/>
      <w:kern w:val="2"/>
      <w:sz w:val="22"/>
      <w:szCs w:val="22"/>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kstpodstawowyZnak">
    <w:name w:val="Tekst podstawowy Znak"/>
    <w:basedOn w:val="Domylnaczcionkaakapitu"/>
    <w:link w:val="Tekstpodstawowy"/>
    <w:rsid w:val="006D6127"/>
    <w:rPr>
      <w:rFonts w:eastAsia="Calibri" w:cs="Calibri"/>
    </w:rPr>
  </w:style>
  <w:style w:type="paragraph" w:styleId="Tekstpodstawowy">
    <w:name w:val="Body Text"/>
    <w:basedOn w:val="Normalny"/>
    <w:link w:val="TekstpodstawowyZnak"/>
    <w:qFormat/>
    <w:rsid w:val="006D6127"/>
    <w:pPr>
      <w:widowControl w:val="0"/>
      <w:spacing w:before="0" w:after="0" w:line="254" w:lineRule="auto"/>
    </w:pPr>
    <w:rPr>
      <w:rFonts w:eastAsia="Calibri" w:cs="Calibri"/>
    </w:rPr>
  </w:style>
  <w:style w:type="character" w:customStyle="1" w:styleId="TekstpodstawowyZnak1">
    <w:name w:val="Tekst podstawowy Znak1"/>
    <w:basedOn w:val="Domylnaczcionkaakapitu"/>
    <w:uiPriority w:val="99"/>
    <w:semiHidden/>
    <w:rsid w:val="006D6127"/>
  </w:style>
  <w:style w:type="paragraph" w:customStyle="1" w:styleId="TableParagraph">
    <w:name w:val="Table Paragraph"/>
    <w:basedOn w:val="Normalny"/>
    <w:uiPriority w:val="1"/>
    <w:qFormat/>
    <w:rsid w:val="000D0A97"/>
    <w:pPr>
      <w:widowControl w:val="0"/>
      <w:autoSpaceDE w:val="0"/>
      <w:autoSpaceDN w:val="0"/>
      <w:spacing w:before="0" w:after="0" w:line="240" w:lineRule="auto"/>
      <w:ind w:left="68"/>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mtf.org/standards/wsma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learesult.com/80plu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pec.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pubenchmark.net/cpu_list.php" TargetMode="External"/><Relationship Id="rId5" Type="http://schemas.openxmlformats.org/officeDocument/2006/relationships/numbering" Target="numbering.xml"/><Relationship Id="rId15" Type="http://schemas.openxmlformats.org/officeDocument/2006/relationships/hyperlink" Target="https://www.dmtf.org/sites/default/files/standards/documents/DSP1076_1.0.1.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mtf.org/standards/mgmt/dash"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8E4BE26503C343A8433A76FA809E23" ma:contentTypeVersion="14" ma:contentTypeDescription="Utwórz nowy dokument." ma:contentTypeScope="" ma:versionID="21a724006d980a96f91a89b99e038d28">
  <xsd:schema xmlns:xsd="http://www.w3.org/2001/XMLSchema" xmlns:xs="http://www.w3.org/2001/XMLSchema" xmlns:p="http://schemas.microsoft.com/office/2006/metadata/properties" xmlns:ns2="0dd89f5d-ed21-4c6e-8756-c49d8958fa2c" xmlns:ns3="fee5f0c2-8058-4274-a625-611a6a34604d" targetNamespace="http://schemas.microsoft.com/office/2006/metadata/properties" ma:root="true" ma:fieldsID="380269fbde29fba79be040f86ba3cfaa" ns2:_="" ns3:_="">
    <xsd:import namespace="0dd89f5d-ed21-4c6e-8756-c49d8958fa2c"/>
    <xsd:import namespace="fee5f0c2-8058-4274-a625-611a6a34604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89f5d-ed21-4c6e-8756-c49d8958fa2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cc6f6cad-d038-4c8c-a53d-3cb4c28787a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5f0c2-8058-4274-a625-611a6a34604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e31eb5-e8b2-4cf5-919b-bc2624734d0e}" ma:internalName="TaxCatchAll" ma:showField="CatchAllData" ma:web="fee5f0c2-8058-4274-a625-611a6a3460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e5f0c2-8058-4274-a625-611a6a34604d" xsi:nil="true"/>
    <lcf76f155ced4ddcb4097134ff3c332f xmlns="0dd89f5d-ed21-4c6e-8756-c49d8958fa2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68902-15A0-4705-9842-267C45A4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89f5d-ed21-4c6e-8756-c49d8958fa2c"/>
    <ds:schemaRef ds:uri="fee5f0c2-8058-4274-a625-611a6a346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3.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fee5f0c2-8058-4274-a625-611a6a34604d"/>
    <ds:schemaRef ds:uri="0dd89f5d-ed21-4c6e-8756-c49d8958fa2c"/>
  </ds:schemaRefs>
</ds:datastoreItem>
</file>

<file path=customXml/itemProps4.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94</Pages>
  <Words>20423</Words>
  <Characters>122544</Characters>
  <Application>Microsoft Office Word</Application>
  <DocSecurity>0</DocSecurity>
  <Lines>1021</Lines>
  <Paragraphs>285</Paragraphs>
  <ScaleCrop>false</ScaleCrop>
  <HeadingPairs>
    <vt:vector size="2" baseType="variant">
      <vt:variant>
        <vt:lpstr>Tytuł</vt:lpstr>
      </vt:variant>
      <vt:variant>
        <vt:i4>1</vt:i4>
      </vt:variant>
    </vt:vector>
  </HeadingPairs>
  <TitlesOfParts>
    <vt:vector size="1" baseType="lpstr">
      <vt:lpstr>Pismo CPPC_FERC</vt:lpstr>
    </vt:vector>
  </TitlesOfParts>
  <Company>MRR</Company>
  <LinksUpToDate>false</LinksUpToDate>
  <CharactersWithSpaces>142682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CPPC_FERC</dc:title>
  <dc:creator>Soon</dc:creator>
  <cp:lastModifiedBy>Grzegorz Krauzowicz</cp:lastModifiedBy>
  <cp:revision>4</cp:revision>
  <cp:lastPrinted>2018-03-26T09:55:00Z</cp:lastPrinted>
  <dcterms:created xsi:type="dcterms:W3CDTF">2026-07-16T13:33:00Z</dcterms:created>
  <dcterms:modified xsi:type="dcterms:W3CDTF">2026-07-16T13:49:00Z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0x010100D98E4BE26503C343A8433A76FA809E23</vt:lpwstr>
  </property>
  <property fmtid="{D5CDD505-2E9C-101B-9397-08002B2CF9AE}" pid="3" name="MediaServiceImageTags">
    <vt:lpwstr/>
  </property>
</Properties>
</file>